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E24E9" w14:textId="4A5A901D" w:rsidR="001A3AF9" w:rsidRDefault="00485BD8" w:rsidP="00A8429C">
      <w:pPr>
        <w:spacing w:after="0" w:line="240" w:lineRule="auto"/>
        <w:ind w:left="360" w:hanging="360"/>
        <w:contextualSpacing/>
      </w:pPr>
      <w:r w:rsidRPr="004C4F10">
        <w:tab/>
      </w:r>
      <w:r w:rsidR="009707A3">
        <w:t>December 16</w:t>
      </w:r>
      <w:r w:rsidR="004C4F10" w:rsidRPr="004C4F10">
        <w:t>, 2015</w:t>
      </w:r>
    </w:p>
    <w:p w14:paraId="5615AAC0" w14:textId="77777777" w:rsidR="004C4F10" w:rsidRDefault="004C4F10" w:rsidP="00A8429C">
      <w:pPr>
        <w:spacing w:after="0" w:line="240" w:lineRule="auto"/>
        <w:ind w:left="360" w:hanging="360"/>
        <w:contextualSpacing/>
      </w:pPr>
    </w:p>
    <w:p w14:paraId="2AFF55FA" w14:textId="4C1B13AA" w:rsidR="004C4F10" w:rsidRDefault="004C4F10" w:rsidP="009707A3">
      <w:pPr>
        <w:spacing w:after="0" w:line="240" w:lineRule="auto"/>
        <w:ind w:left="360" w:hanging="360"/>
        <w:contextualSpacing/>
      </w:pPr>
      <w:r>
        <w:tab/>
      </w:r>
      <w:r w:rsidR="009707A3">
        <w:t>Mr. Eric Pasi</w:t>
      </w:r>
    </w:p>
    <w:p w14:paraId="0754FFF4" w14:textId="77777777" w:rsidR="005728D0" w:rsidRDefault="005728D0" w:rsidP="005728D0">
      <w:pPr>
        <w:spacing w:after="0" w:line="240" w:lineRule="auto"/>
        <w:ind w:left="360"/>
      </w:pPr>
      <w:r>
        <w:t>Innovative Power Systems</w:t>
      </w:r>
    </w:p>
    <w:p w14:paraId="62EBFB32" w14:textId="77777777" w:rsidR="005728D0" w:rsidRDefault="005728D0" w:rsidP="005728D0">
      <w:pPr>
        <w:spacing w:after="0" w:line="240" w:lineRule="auto"/>
        <w:ind w:left="360"/>
      </w:pPr>
      <w:r w:rsidRPr="00EA4D29">
        <w:t>1</w:t>
      </w:r>
      <w:r>
        <w:t>413 N Hunting Valley Rd # 1,</w:t>
      </w:r>
      <w:r w:rsidRPr="00C65A00">
        <w:t xml:space="preserve"> St Paul, MN 55108</w:t>
      </w:r>
      <w:r>
        <w:t>    </w:t>
      </w:r>
    </w:p>
    <w:p w14:paraId="121098EA" w14:textId="77777777" w:rsidR="005728D0" w:rsidRPr="006C4259" w:rsidRDefault="005728D0" w:rsidP="005728D0">
      <w:pPr>
        <w:spacing w:after="0" w:line="240" w:lineRule="auto"/>
        <w:ind w:left="360"/>
      </w:pPr>
      <w:r w:rsidRPr="006C4259">
        <w:t xml:space="preserve">P: </w:t>
      </w:r>
      <w:r>
        <w:t>651-494-4330</w:t>
      </w:r>
    </w:p>
    <w:p w14:paraId="21C70421" w14:textId="77777777" w:rsidR="005728D0" w:rsidRDefault="005728D0" w:rsidP="005728D0">
      <w:pPr>
        <w:spacing w:after="0" w:line="240" w:lineRule="auto"/>
        <w:ind w:left="360"/>
      </w:pPr>
      <w:r>
        <w:t xml:space="preserve">Email: </w:t>
      </w:r>
      <w:hyperlink r:id="rId7" w:history="1">
        <w:r>
          <w:rPr>
            <w:rStyle w:val="Hyperlink"/>
          </w:rPr>
          <w:t>ericp@ips-solar.com</w:t>
        </w:r>
      </w:hyperlink>
      <w:bookmarkStart w:id="0" w:name="_GoBack"/>
      <w:bookmarkEnd w:id="0"/>
    </w:p>
    <w:p w14:paraId="21CAD1E8" w14:textId="77777777" w:rsidR="004C4F10" w:rsidRDefault="004C4F10" w:rsidP="004C4F10">
      <w:pPr>
        <w:spacing w:after="0" w:line="240" w:lineRule="auto"/>
        <w:ind w:left="360"/>
        <w:contextualSpacing/>
      </w:pPr>
    </w:p>
    <w:p w14:paraId="0FF57BD1" w14:textId="5EDA996C" w:rsidR="004C4F10" w:rsidRDefault="004C4F10" w:rsidP="004C4F10">
      <w:pPr>
        <w:spacing w:after="0" w:line="240" w:lineRule="auto"/>
        <w:ind w:left="360"/>
        <w:contextualSpacing/>
      </w:pPr>
      <w:r>
        <w:t xml:space="preserve">Mr. </w:t>
      </w:r>
      <w:r w:rsidR="009707A3">
        <w:t>Pasi</w:t>
      </w:r>
    </w:p>
    <w:p w14:paraId="6BAE4BF1" w14:textId="77777777" w:rsidR="004C4F10" w:rsidRDefault="004C4F10" w:rsidP="004C4F10">
      <w:pPr>
        <w:spacing w:after="0" w:line="240" w:lineRule="auto"/>
        <w:ind w:left="360"/>
        <w:contextualSpacing/>
      </w:pPr>
    </w:p>
    <w:p w14:paraId="429A2E73" w14:textId="77777777" w:rsidR="003D0C1D" w:rsidRDefault="009707A3" w:rsidP="00AB4ADF">
      <w:pPr>
        <w:spacing w:after="0" w:line="240" w:lineRule="auto"/>
        <w:ind w:left="360"/>
        <w:contextualSpacing/>
      </w:pPr>
      <w:r>
        <w:t xml:space="preserve">Attached is </w:t>
      </w:r>
      <w:r w:rsidR="004C4F10">
        <w:t xml:space="preserve">indicative pricing for </w:t>
      </w:r>
      <w:r w:rsidR="005728D0">
        <w:t>the Dundas</w:t>
      </w:r>
      <w:r w:rsidR="003D0C1D">
        <w:t xml:space="preserve"> 5 MW MN CSG project. </w:t>
      </w:r>
    </w:p>
    <w:p w14:paraId="762AD624" w14:textId="2FF4CD31" w:rsidR="00AB4ADF" w:rsidRDefault="009707A3" w:rsidP="00AB4ADF">
      <w:pPr>
        <w:spacing w:after="0" w:line="240" w:lineRule="auto"/>
        <w:ind w:left="360"/>
        <w:contextualSpacing/>
      </w:pPr>
      <w:r>
        <w:t>The services listed below can be selected a la carte and the pricing is reflective of that.  Should multiple scope items be selected, additional discounts may apply.  T</w:t>
      </w:r>
      <w:r w:rsidR="00AB4ADF">
        <w:t>here may b</w:t>
      </w:r>
      <w:r>
        <w:t xml:space="preserve">e duplicate scope listed below and </w:t>
      </w:r>
      <w:r w:rsidR="00AB4ADF">
        <w:t>the fee may be reduced by consolidating the scope as the project progresses.</w:t>
      </w:r>
    </w:p>
    <w:p w14:paraId="3FD89090" w14:textId="77777777" w:rsidR="00AB4ADF" w:rsidRDefault="00AB4ADF" w:rsidP="00AB4ADF">
      <w:pPr>
        <w:spacing w:after="0" w:line="240" w:lineRule="auto"/>
        <w:ind w:left="360"/>
        <w:contextualSpacing/>
      </w:pPr>
    </w:p>
    <w:p w14:paraId="3C6A3E14" w14:textId="3E4F22FE" w:rsidR="00AB4ADF" w:rsidRDefault="00AB4ADF" w:rsidP="00AB4ADF">
      <w:pPr>
        <w:spacing w:after="0" w:line="240" w:lineRule="auto"/>
        <w:ind w:left="360"/>
        <w:contextualSpacing/>
      </w:pPr>
      <w:r>
        <w:t>Please contact me with any questions.  952-646-0264 or akim@evs-eng.com</w:t>
      </w:r>
    </w:p>
    <w:p w14:paraId="6E41DAF8" w14:textId="77777777" w:rsidR="00AB4ADF" w:rsidRDefault="00AB4ADF" w:rsidP="00AB4ADF">
      <w:pPr>
        <w:spacing w:after="0" w:line="240" w:lineRule="auto"/>
        <w:ind w:left="360"/>
        <w:contextualSpacing/>
      </w:pPr>
    </w:p>
    <w:p w14:paraId="4AA37B3B" w14:textId="77777777" w:rsidR="00AB4ADF" w:rsidRDefault="00AB4ADF" w:rsidP="00AB4ADF">
      <w:pPr>
        <w:spacing w:after="0" w:line="240" w:lineRule="auto"/>
        <w:ind w:left="360"/>
        <w:contextualSpacing/>
      </w:pPr>
      <w:r>
        <w:t>Andy Kim</w:t>
      </w:r>
    </w:p>
    <w:p w14:paraId="6F7A4032" w14:textId="7CBB752D" w:rsidR="00AB4ADF" w:rsidRDefault="00AB4ADF" w:rsidP="00AB4ADF">
      <w:pPr>
        <w:spacing w:after="0" w:line="240" w:lineRule="auto"/>
        <w:ind w:left="360"/>
        <w:contextualSpacing/>
      </w:pPr>
      <w:r>
        <w:t>Vice-President</w:t>
      </w:r>
    </w:p>
    <w:p w14:paraId="73DE479D" w14:textId="5D8C8299" w:rsidR="00AB4ADF" w:rsidRDefault="00AB4ADF" w:rsidP="00AB4ADF">
      <w:pPr>
        <w:spacing w:after="0" w:line="240" w:lineRule="auto"/>
        <w:ind w:left="360"/>
        <w:contextualSpacing/>
      </w:pPr>
      <w:r>
        <w:t>EVS, Inc.</w:t>
      </w:r>
    </w:p>
    <w:p w14:paraId="316E43C7" w14:textId="66812168" w:rsidR="00AB4ADF" w:rsidRDefault="00AB4ADF" w:rsidP="00AB4ADF">
      <w:pPr>
        <w:spacing w:after="0" w:line="240" w:lineRule="auto"/>
        <w:contextualSpacing/>
      </w:pPr>
    </w:p>
    <w:tbl>
      <w:tblPr>
        <w:tblpPr w:leftFromText="180" w:rightFromText="180" w:vertAnchor="page" w:horzAnchor="margin" w:tblpXSpec="center" w:tblpY="6988"/>
        <w:tblW w:w="7370" w:type="dxa"/>
        <w:tblLook w:val="04A0" w:firstRow="1" w:lastRow="0" w:firstColumn="1" w:lastColumn="0" w:noHBand="0" w:noVBand="1"/>
      </w:tblPr>
      <w:tblGrid>
        <w:gridCol w:w="5180"/>
        <w:gridCol w:w="2190"/>
      </w:tblGrid>
      <w:tr w:rsidR="009707A3" w:rsidRPr="00364BA8" w14:paraId="76236E5D" w14:textId="77777777" w:rsidTr="009707A3">
        <w:trPr>
          <w:trHeight w:val="300"/>
        </w:trPr>
        <w:tc>
          <w:tcPr>
            <w:tcW w:w="5180" w:type="dxa"/>
            <w:tcBorders>
              <w:top w:val="single" w:sz="8" w:space="0" w:color="auto"/>
              <w:left w:val="single" w:sz="8" w:space="0" w:color="auto"/>
              <w:bottom w:val="nil"/>
              <w:right w:val="nil"/>
            </w:tcBorders>
            <w:shd w:val="clear" w:color="000000" w:fill="FFFF00"/>
            <w:noWrap/>
            <w:vAlign w:val="bottom"/>
            <w:hideMark/>
          </w:tcPr>
          <w:p w14:paraId="4858D2E1" w14:textId="77777777" w:rsidR="009707A3" w:rsidRPr="00364BA8" w:rsidRDefault="009707A3" w:rsidP="009707A3">
            <w:pPr>
              <w:spacing w:after="0" w:line="240" w:lineRule="auto"/>
              <w:rPr>
                <w:rFonts w:ascii="Arial" w:eastAsia="Times New Roman" w:hAnsi="Arial" w:cs="Arial"/>
                <w:b/>
                <w:bCs/>
                <w:color w:val="000000"/>
                <w:sz w:val="20"/>
                <w:szCs w:val="20"/>
              </w:rPr>
            </w:pPr>
            <w:r w:rsidRPr="00364BA8">
              <w:rPr>
                <w:rFonts w:ascii="Arial" w:eastAsia="Times New Roman" w:hAnsi="Arial" w:cs="Arial"/>
                <w:b/>
                <w:bCs/>
                <w:color w:val="000000"/>
                <w:sz w:val="20"/>
                <w:szCs w:val="20"/>
              </w:rPr>
              <w:t>Typical Minnesota CSG Pricing for 5 MW Site</w:t>
            </w:r>
          </w:p>
        </w:tc>
        <w:tc>
          <w:tcPr>
            <w:tcW w:w="2190" w:type="dxa"/>
            <w:tcBorders>
              <w:top w:val="single" w:sz="8" w:space="0" w:color="auto"/>
              <w:left w:val="nil"/>
              <w:bottom w:val="nil"/>
              <w:right w:val="single" w:sz="8" w:space="0" w:color="auto"/>
            </w:tcBorders>
            <w:shd w:val="clear" w:color="000000" w:fill="FFFF00"/>
            <w:noWrap/>
            <w:vAlign w:val="bottom"/>
            <w:hideMark/>
          </w:tcPr>
          <w:p w14:paraId="129EEE2A" w14:textId="77777777" w:rsidR="009707A3" w:rsidRPr="00364BA8" w:rsidRDefault="009707A3" w:rsidP="009707A3">
            <w:pPr>
              <w:spacing w:after="0" w:line="240" w:lineRule="auto"/>
              <w:jc w:val="center"/>
              <w:rPr>
                <w:rFonts w:ascii="Calibri" w:eastAsia="Times New Roman" w:hAnsi="Calibri" w:cs="Times New Roman"/>
                <w:b/>
                <w:bCs/>
                <w:color w:val="000000"/>
                <w:sz w:val="20"/>
                <w:szCs w:val="20"/>
              </w:rPr>
            </w:pPr>
            <w:r w:rsidRPr="00364BA8">
              <w:rPr>
                <w:rFonts w:ascii="Calibri" w:eastAsia="Times New Roman" w:hAnsi="Calibri" w:cs="Times New Roman"/>
                <w:b/>
                <w:bCs/>
                <w:color w:val="000000"/>
                <w:sz w:val="20"/>
                <w:szCs w:val="20"/>
              </w:rPr>
              <w:t> </w:t>
            </w:r>
          </w:p>
        </w:tc>
      </w:tr>
      <w:tr w:rsidR="009707A3" w:rsidRPr="00364BA8" w14:paraId="46B1A1E8" w14:textId="77777777" w:rsidTr="009707A3">
        <w:trPr>
          <w:trHeight w:val="300"/>
        </w:trPr>
        <w:tc>
          <w:tcPr>
            <w:tcW w:w="518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484DCCF6" w14:textId="77777777" w:rsidR="009707A3" w:rsidRPr="00364BA8" w:rsidRDefault="009707A3" w:rsidP="009707A3">
            <w:pPr>
              <w:spacing w:after="0" w:line="240" w:lineRule="auto"/>
              <w:rPr>
                <w:rFonts w:ascii="Calibri" w:eastAsia="Times New Roman" w:hAnsi="Calibri" w:cs="Times New Roman"/>
                <w:b/>
                <w:bCs/>
                <w:color w:val="0070C0"/>
                <w:sz w:val="20"/>
                <w:szCs w:val="20"/>
              </w:rPr>
            </w:pPr>
            <w:r w:rsidRPr="00364BA8">
              <w:rPr>
                <w:rFonts w:ascii="Calibri" w:eastAsia="Times New Roman" w:hAnsi="Calibri" w:cs="Times New Roman"/>
                <w:b/>
                <w:bCs/>
                <w:color w:val="0070C0"/>
                <w:sz w:val="20"/>
                <w:szCs w:val="20"/>
              </w:rPr>
              <w:t>TASK</w:t>
            </w:r>
          </w:p>
        </w:tc>
        <w:tc>
          <w:tcPr>
            <w:tcW w:w="2190" w:type="dxa"/>
            <w:tcBorders>
              <w:top w:val="single" w:sz="4" w:space="0" w:color="auto"/>
              <w:left w:val="nil"/>
              <w:bottom w:val="single" w:sz="4" w:space="0" w:color="auto"/>
              <w:right w:val="single" w:sz="8" w:space="0" w:color="auto"/>
            </w:tcBorders>
            <w:shd w:val="clear" w:color="000000" w:fill="FFFF00"/>
            <w:noWrap/>
            <w:vAlign w:val="bottom"/>
            <w:hideMark/>
          </w:tcPr>
          <w:p w14:paraId="6BBCD7D9" w14:textId="77777777" w:rsidR="009707A3" w:rsidRPr="00364BA8" w:rsidRDefault="009707A3" w:rsidP="009707A3">
            <w:pPr>
              <w:spacing w:after="0" w:line="240" w:lineRule="auto"/>
              <w:rPr>
                <w:rFonts w:ascii="Calibri" w:eastAsia="Times New Roman" w:hAnsi="Calibri" w:cs="Times New Roman"/>
                <w:b/>
                <w:bCs/>
                <w:color w:val="0070C0"/>
                <w:sz w:val="20"/>
                <w:szCs w:val="20"/>
              </w:rPr>
            </w:pPr>
            <w:r w:rsidRPr="00364BA8">
              <w:rPr>
                <w:rFonts w:ascii="Calibri" w:eastAsia="Times New Roman" w:hAnsi="Calibri" w:cs="Times New Roman"/>
                <w:b/>
                <w:bCs/>
                <w:color w:val="0070C0"/>
                <w:sz w:val="20"/>
                <w:szCs w:val="20"/>
              </w:rPr>
              <w:t>FEE</w:t>
            </w:r>
          </w:p>
        </w:tc>
      </w:tr>
      <w:tr w:rsidR="009707A3" w:rsidRPr="00364BA8" w14:paraId="228B38D9" w14:textId="77777777" w:rsidTr="009707A3">
        <w:trPr>
          <w:trHeight w:val="33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14:paraId="279D27B6"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ALTA Survey, Existing Site Survey, Lidar Verification</w:t>
            </w:r>
          </w:p>
        </w:tc>
        <w:tc>
          <w:tcPr>
            <w:tcW w:w="2190" w:type="dxa"/>
            <w:tcBorders>
              <w:top w:val="nil"/>
              <w:left w:val="nil"/>
              <w:bottom w:val="single" w:sz="4" w:space="0" w:color="auto"/>
              <w:right w:val="single" w:sz="8" w:space="0" w:color="auto"/>
            </w:tcBorders>
            <w:shd w:val="clear" w:color="auto" w:fill="auto"/>
            <w:noWrap/>
            <w:vAlign w:val="bottom"/>
            <w:hideMark/>
          </w:tcPr>
          <w:p w14:paraId="53093035"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 xml:space="preserve"> $                   7,500 </w:t>
            </w:r>
          </w:p>
        </w:tc>
      </w:tr>
      <w:tr w:rsidR="009707A3" w:rsidRPr="00364BA8" w14:paraId="3AE6BCFD" w14:textId="77777777" w:rsidTr="009707A3">
        <w:trPr>
          <w:trHeight w:val="33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14:paraId="52109D45"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CUP/Local Permitting</w:t>
            </w:r>
          </w:p>
        </w:tc>
        <w:tc>
          <w:tcPr>
            <w:tcW w:w="2190" w:type="dxa"/>
            <w:tcBorders>
              <w:top w:val="nil"/>
              <w:left w:val="nil"/>
              <w:bottom w:val="single" w:sz="4" w:space="0" w:color="auto"/>
              <w:right w:val="single" w:sz="8" w:space="0" w:color="auto"/>
            </w:tcBorders>
            <w:shd w:val="clear" w:color="auto" w:fill="auto"/>
            <w:noWrap/>
            <w:vAlign w:val="bottom"/>
            <w:hideMark/>
          </w:tcPr>
          <w:p w14:paraId="626E41FF"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 xml:space="preserve"> $                 12,500 </w:t>
            </w:r>
          </w:p>
        </w:tc>
      </w:tr>
      <w:tr w:rsidR="009707A3" w:rsidRPr="00364BA8" w14:paraId="1278C8F5" w14:textId="77777777" w:rsidTr="009707A3">
        <w:trPr>
          <w:trHeight w:val="33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14:paraId="40ECF839"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Geotechnical Engineer / Report</w:t>
            </w:r>
          </w:p>
        </w:tc>
        <w:tc>
          <w:tcPr>
            <w:tcW w:w="2190" w:type="dxa"/>
            <w:tcBorders>
              <w:top w:val="nil"/>
              <w:left w:val="nil"/>
              <w:bottom w:val="single" w:sz="4" w:space="0" w:color="auto"/>
              <w:right w:val="single" w:sz="8" w:space="0" w:color="auto"/>
            </w:tcBorders>
            <w:shd w:val="clear" w:color="auto" w:fill="auto"/>
            <w:noWrap/>
            <w:vAlign w:val="bottom"/>
            <w:hideMark/>
          </w:tcPr>
          <w:p w14:paraId="5DFB7307"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 xml:space="preserve"> $                 14,190 </w:t>
            </w:r>
          </w:p>
        </w:tc>
      </w:tr>
      <w:tr w:rsidR="009707A3" w:rsidRPr="00364BA8" w14:paraId="37767922" w14:textId="77777777" w:rsidTr="009707A3">
        <w:trPr>
          <w:trHeight w:val="33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14:paraId="3EC22AAF" w14:textId="6AF62586" w:rsidR="009707A3" w:rsidRPr="00364BA8" w:rsidRDefault="009707A3" w:rsidP="009707A3">
            <w:pPr>
              <w:spacing w:after="0" w:line="240" w:lineRule="auto"/>
              <w:rPr>
                <w:rFonts w:ascii="Calibri" w:eastAsia="Times New Roman" w:hAnsi="Calibri" w:cs="Times New Roman"/>
                <w:sz w:val="20"/>
                <w:szCs w:val="20"/>
              </w:rPr>
            </w:pPr>
            <w:proofErr w:type="spellStart"/>
            <w:r w:rsidRPr="00364BA8">
              <w:rPr>
                <w:rFonts w:ascii="Calibri" w:eastAsia="Times New Roman" w:hAnsi="Calibri" w:cs="Times New Roman"/>
                <w:sz w:val="20"/>
                <w:szCs w:val="20"/>
              </w:rPr>
              <w:t>PVSyst</w:t>
            </w:r>
            <w:proofErr w:type="spellEnd"/>
            <w:r w:rsidRPr="00364BA8">
              <w:rPr>
                <w:rFonts w:ascii="Calibri" w:eastAsia="Times New Roman" w:hAnsi="Calibri" w:cs="Times New Roman"/>
                <w:sz w:val="20"/>
                <w:szCs w:val="20"/>
              </w:rPr>
              <w:t xml:space="preserve"> Production Analysis</w:t>
            </w:r>
            <w:r w:rsidR="005728D0">
              <w:rPr>
                <w:rFonts w:ascii="Calibri" w:eastAsia="Times New Roman" w:hAnsi="Calibri" w:cs="Times New Roman"/>
                <w:sz w:val="20"/>
                <w:szCs w:val="20"/>
              </w:rPr>
              <w:t xml:space="preserve"> (Preliminary)</w:t>
            </w:r>
          </w:p>
        </w:tc>
        <w:tc>
          <w:tcPr>
            <w:tcW w:w="2190" w:type="dxa"/>
            <w:tcBorders>
              <w:top w:val="nil"/>
              <w:left w:val="nil"/>
              <w:bottom w:val="single" w:sz="4" w:space="0" w:color="auto"/>
              <w:right w:val="single" w:sz="8" w:space="0" w:color="auto"/>
            </w:tcBorders>
            <w:shd w:val="clear" w:color="auto" w:fill="auto"/>
            <w:noWrap/>
            <w:vAlign w:val="bottom"/>
            <w:hideMark/>
          </w:tcPr>
          <w:p w14:paraId="39EC4095"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 xml:space="preserve"> $                       500 </w:t>
            </w:r>
          </w:p>
        </w:tc>
      </w:tr>
      <w:tr w:rsidR="009707A3" w:rsidRPr="00364BA8" w14:paraId="2039CFA9" w14:textId="77777777" w:rsidTr="009707A3">
        <w:trPr>
          <w:trHeight w:val="33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14:paraId="5711E17F"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OPTIONAL - Permit Matrix</w:t>
            </w:r>
          </w:p>
        </w:tc>
        <w:tc>
          <w:tcPr>
            <w:tcW w:w="2190" w:type="dxa"/>
            <w:tcBorders>
              <w:top w:val="nil"/>
              <w:left w:val="nil"/>
              <w:bottom w:val="single" w:sz="4" w:space="0" w:color="auto"/>
              <w:right w:val="single" w:sz="8" w:space="0" w:color="auto"/>
            </w:tcBorders>
            <w:shd w:val="clear" w:color="auto" w:fill="auto"/>
            <w:noWrap/>
            <w:vAlign w:val="bottom"/>
            <w:hideMark/>
          </w:tcPr>
          <w:p w14:paraId="64049E4D"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 xml:space="preserve"> $                   1,200 </w:t>
            </w:r>
          </w:p>
        </w:tc>
      </w:tr>
      <w:tr w:rsidR="009707A3" w:rsidRPr="00364BA8" w14:paraId="34A91C7B" w14:textId="77777777" w:rsidTr="009707A3">
        <w:trPr>
          <w:trHeight w:val="33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14:paraId="64E03825"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Phase I ESA</w:t>
            </w:r>
          </w:p>
        </w:tc>
        <w:tc>
          <w:tcPr>
            <w:tcW w:w="2190" w:type="dxa"/>
            <w:tcBorders>
              <w:top w:val="nil"/>
              <w:left w:val="nil"/>
              <w:bottom w:val="single" w:sz="4" w:space="0" w:color="auto"/>
              <w:right w:val="single" w:sz="8" w:space="0" w:color="auto"/>
            </w:tcBorders>
            <w:shd w:val="clear" w:color="auto" w:fill="auto"/>
            <w:noWrap/>
            <w:vAlign w:val="bottom"/>
            <w:hideMark/>
          </w:tcPr>
          <w:p w14:paraId="08D6D4A9"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 xml:space="preserve"> $                   2,800 </w:t>
            </w:r>
          </w:p>
        </w:tc>
      </w:tr>
      <w:tr w:rsidR="009707A3" w:rsidRPr="00364BA8" w14:paraId="5ED3499B" w14:textId="77777777" w:rsidTr="009707A3">
        <w:trPr>
          <w:trHeight w:val="33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56B6604A"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Environmental Desktop Study (wetlands, cultural, natural)</w:t>
            </w:r>
          </w:p>
        </w:tc>
        <w:tc>
          <w:tcPr>
            <w:tcW w:w="2190" w:type="dxa"/>
            <w:tcBorders>
              <w:top w:val="nil"/>
              <w:left w:val="nil"/>
              <w:bottom w:val="single" w:sz="4" w:space="0" w:color="auto"/>
              <w:right w:val="single" w:sz="8" w:space="0" w:color="auto"/>
            </w:tcBorders>
            <w:shd w:val="clear" w:color="auto" w:fill="auto"/>
            <w:noWrap/>
            <w:vAlign w:val="bottom"/>
            <w:hideMark/>
          </w:tcPr>
          <w:p w14:paraId="2D98ED45"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 xml:space="preserve"> $                   3,500 </w:t>
            </w:r>
          </w:p>
        </w:tc>
      </w:tr>
      <w:tr w:rsidR="009707A3" w:rsidRPr="00364BA8" w14:paraId="7F11AC51" w14:textId="77777777" w:rsidTr="009707A3">
        <w:trPr>
          <w:trHeight w:val="33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14:paraId="6ABB9B78"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OPTIONAL - Wetland Delineation - Field</w:t>
            </w:r>
          </w:p>
        </w:tc>
        <w:tc>
          <w:tcPr>
            <w:tcW w:w="2190" w:type="dxa"/>
            <w:tcBorders>
              <w:top w:val="nil"/>
              <w:left w:val="nil"/>
              <w:bottom w:val="single" w:sz="4" w:space="0" w:color="auto"/>
              <w:right w:val="single" w:sz="8" w:space="0" w:color="auto"/>
            </w:tcBorders>
            <w:shd w:val="clear" w:color="auto" w:fill="auto"/>
            <w:noWrap/>
            <w:vAlign w:val="bottom"/>
            <w:hideMark/>
          </w:tcPr>
          <w:p w14:paraId="3A483478"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 xml:space="preserve"> $                   2,000 </w:t>
            </w:r>
          </w:p>
        </w:tc>
      </w:tr>
      <w:tr w:rsidR="009707A3" w:rsidRPr="00364BA8" w14:paraId="73B99F27" w14:textId="77777777" w:rsidTr="009707A3">
        <w:trPr>
          <w:trHeight w:val="33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14:paraId="640C9FA0"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OPTIONAL - Cultural Constraints Review / Report - Field</w:t>
            </w:r>
          </w:p>
        </w:tc>
        <w:tc>
          <w:tcPr>
            <w:tcW w:w="2190" w:type="dxa"/>
            <w:tcBorders>
              <w:top w:val="nil"/>
              <w:left w:val="nil"/>
              <w:bottom w:val="single" w:sz="4" w:space="0" w:color="auto"/>
              <w:right w:val="single" w:sz="8" w:space="0" w:color="auto"/>
            </w:tcBorders>
            <w:shd w:val="clear" w:color="auto" w:fill="auto"/>
            <w:noWrap/>
            <w:vAlign w:val="bottom"/>
            <w:hideMark/>
          </w:tcPr>
          <w:p w14:paraId="5354B53C"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 xml:space="preserve"> $                   3,500 </w:t>
            </w:r>
          </w:p>
        </w:tc>
      </w:tr>
      <w:tr w:rsidR="009707A3" w:rsidRPr="00364BA8" w14:paraId="2957B04C" w14:textId="77777777" w:rsidTr="009707A3">
        <w:trPr>
          <w:trHeight w:val="33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14:paraId="331B8BA3"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OPTIONAL - Biological Constraints Review / Report - Field</w:t>
            </w:r>
          </w:p>
        </w:tc>
        <w:tc>
          <w:tcPr>
            <w:tcW w:w="2190" w:type="dxa"/>
            <w:tcBorders>
              <w:top w:val="nil"/>
              <w:left w:val="nil"/>
              <w:bottom w:val="single" w:sz="4" w:space="0" w:color="auto"/>
              <w:right w:val="single" w:sz="8" w:space="0" w:color="auto"/>
            </w:tcBorders>
            <w:shd w:val="clear" w:color="auto" w:fill="auto"/>
            <w:noWrap/>
            <w:vAlign w:val="bottom"/>
            <w:hideMark/>
          </w:tcPr>
          <w:p w14:paraId="42C8B86B"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 xml:space="preserve"> $                   2,500 </w:t>
            </w:r>
          </w:p>
        </w:tc>
      </w:tr>
      <w:tr w:rsidR="009707A3" w:rsidRPr="00364BA8" w14:paraId="505484F8" w14:textId="77777777" w:rsidTr="009707A3">
        <w:trPr>
          <w:trHeight w:val="33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14:paraId="24131BC4"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Site Survey Controls</w:t>
            </w:r>
          </w:p>
        </w:tc>
        <w:tc>
          <w:tcPr>
            <w:tcW w:w="2190" w:type="dxa"/>
            <w:tcBorders>
              <w:top w:val="nil"/>
              <w:left w:val="nil"/>
              <w:bottom w:val="single" w:sz="4" w:space="0" w:color="auto"/>
              <w:right w:val="single" w:sz="8" w:space="0" w:color="auto"/>
            </w:tcBorders>
            <w:shd w:val="clear" w:color="auto" w:fill="auto"/>
            <w:noWrap/>
            <w:vAlign w:val="bottom"/>
            <w:hideMark/>
          </w:tcPr>
          <w:p w14:paraId="0C1D04F9"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 xml:space="preserve"> $                 18,300 </w:t>
            </w:r>
          </w:p>
        </w:tc>
      </w:tr>
      <w:tr w:rsidR="009707A3" w:rsidRPr="00364BA8" w14:paraId="3161CE8D" w14:textId="77777777" w:rsidTr="009707A3">
        <w:trPr>
          <w:trHeight w:val="33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14:paraId="557E06FE"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 xml:space="preserve">Civil Engineering - Site Plan / </w:t>
            </w:r>
            <w:proofErr w:type="spellStart"/>
            <w:r w:rsidRPr="00364BA8">
              <w:rPr>
                <w:rFonts w:ascii="Calibri" w:eastAsia="Times New Roman" w:hAnsi="Calibri" w:cs="Times New Roman"/>
                <w:sz w:val="20"/>
                <w:szCs w:val="20"/>
              </w:rPr>
              <w:t>Sed</w:t>
            </w:r>
            <w:proofErr w:type="spellEnd"/>
            <w:r w:rsidRPr="00364BA8">
              <w:rPr>
                <w:rFonts w:ascii="Calibri" w:eastAsia="Times New Roman" w:hAnsi="Calibri" w:cs="Times New Roman"/>
                <w:sz w:val="20"/>
                <w:szCs w:val="20"/>
              </w:rPr>
              <w:t xml:space="preserve"> Control / Access</w:t>
            </w:r>
          </w:p>
        </w:tc>
        <w:tc>
          <w:tcPr>
            <w:tcW w:w="2190" w:type="dxa"/>
            <w:tcBorders>
              <w:top w:val="nil"/>
              <w:left w:val="nil"/>
              <w:bottom w:val="single" w:sz="4" w:space="0" w:color="auto"/>
              <w:right w:val="single" w:sz="8" w:space="0" w:color="auto"/>
            </w:tcBorders>
            <w:shd w:val="clear" w:color="auto" w:fill="auto"/>
            <w:noWrap/>
            <w:vAlign w:val="bottom"/>
            <w:hideMark/>
          </w:tcPr>
          <w:p w14:paraId="5EDF2380"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 xml:space="preserve"> $                 31,000 </w:t>
            </w:r>
          </w:p>
        </w:tc>
      </w:tr>
      <w:tr w:rsidR="009707A3" w:rsidRPr="00364BA8" w14:paraId="10CA8977" w14:textId="77777777" w:rsidTr="009707A3">
        <w:trPr>
          <w:trHeight w:val="33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14:paraId="103DC407"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Corrosion Design</w:t>
            </w:r>
          </w:p>
        </w:tc>
        <w:tc>
          <w:tcPr>
            <w:tcW w:w="2190" w:type="dxa"/>
            <w:tcBorders>
              <w:top w:val="nil"/>
              <w:left w:val="nil"/>
              <w:bottom w:val="single" w:sz="4" w:space="0" w:color="auto"/>
              <w:right w:val="single" w:sz="8" w:space="0" w:color="auto"/>
            </w:tcBorders>
            <w:shd w:val="clear" w:color="auto" w:fill="auto"/>
            <w:noWrap/>
            <w:vAlign w:val="bottom"/>
            <w:hideMark/>
          </w:tcPr>
          <w:p w14:paraId="2C95FAFD" w14:textId="77777777" w:rsidR="009707A3" w:rsidRPr="00364BA8" w:rsidRDefault="009707A3" w:rsidP="009707A3">
            <w:pPr>
              <w:spacing w:after="0" w:line="240" w:lineRule="auto"/>
              <w:rPr>
                <w:rFonts w:ascii="Calibri" w:eastAsia="Times New Roman" w:hAnsi="Calibri" w:cs="Times New Roman"/>
                <w:color w:val="000000"/>
                <w:sz w:val="20"/>
                <w:szCs w:val="20"/>
              </w:rPr>
            </w:pPr>
            <w:r w:rsidRPr="00364BA8">
              <w:rPr>
                <w:rFonts w:ascii="Calibri" w:eastAsia="Times New Roman" w:hAnsi="Calibri" w:cs="Times New Roman"/>
                <w:color w:val="000000"/>
                <w:sz w:val="20"/>
                <w:szCs w:val="20"/>
              </w:rPr>
              <w:t xml:space="preserve"> $                   9,900 </w:t>
            </w:r>
          </w:p>
        </w:tc>
      </w:tr>
      <w:tr w:rsidR="009707A3" w:rsidRPr="00364BA8" w14:paraId="3F7CC719" w14:textId="77777777" w:rsidTr="009707A3">
        <w:trPr>
          <w:trHeight w:val="33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14:paraId="45084DA2"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Foundation Design</w:t>
            </w:r>
          </w:p>
        </w:tc>
        <w:tc>
          <w:tcPr>
            <w:tcW w:w="2190" w:type="dxa"/>
            <w:tcBorders>
              <w:top w:val="nil"/>
              <w:left w:val="nil"/>
              <w:bottom w:val="single" w:sz="4" w:space="0" w:color="auto"/>
              <w:right w:val="single" w:sz="8" w:space="0" w:color="auto"/>
            </w:tcBorders>
            <w:shd w:val="clear" w:color="auto" w:fill="auto"/>
            <w:noWrap/>
            <w:vAlign w:val="bottom"/>
            <w:hideMark/>
          </w:tcPr>
          <w:p w14:paraId="6A970A8E" w14:textId="77777777" w:rsidR="009707A3" w:rsidRPr="00364BA8" w:rsidRDefault="009707A3" w:rsidP="009707A3">
            <w:pPr>
              <w:spacing w:after="0" w:line="240" w:lineRule="auto"/>
              <w:rPr>
                <w:rFonts w:ascii="Calibri" w:eastAsia="Times New Roman" w:hAnsi="Calibri" w:cs="Times New Roman"/>
                <w:color w:val="000000"/>
                <w:sz w:val="20"/>
                <w:szCs w:val="20"/>
              </w:rPr>
            </w:pPr>
            <w:r w:rsidRPr="00364BA8">
              <w:rPr>
                <w:rFonts w:ascii="Calibri" w:eastAsia="Times New Roman" w:hAnsi="Calibri" w:cs="Times New Roman"/>
                <w:color w:val="000000"/>
                <w:sz w:val="20"/>
                <w:szCs w:val="20"/>
              </w:rPr>
              <w:t xml:space="preserve"> $                 13,200 </w:t>
            </w:r>
          </w:p>
        </w:tc>
      </w:tr>
      <w:tr w:rsidR="009707A3" w:rsidRPr="00364BA8" w14:paraId="5CBC8EAA" w14:textId="77777777" w:rsidTr="009707A3">
        <w:trPr>
          <w:trHeight w:val="33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14:paraId="30EED7EF"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OPTIONAL - Pile load test</w:t>
            </w:r>
          </w:p>
        </w:tc>
        <w:tc>
          <w:tcPr>
            <w:tcW w:w="2190" w:type="dxa"/>
            <w:tcBorders>
              <w:top w:val="nil"/>
              <w:left w:val="nil"/>
              <w:bottom w:val="single" w:sz="4" w:space="0" w:color="auto"/>
              <w:right w:val="single" w:sz="8" w:space="0" w:color="auto"/>
            </w:tcBorders>
            <w:shd w:val="clear" w:color="auto" w:fill="auto"/>
            <w:noWrap/>
            <w:vAlign w:val="bottom"/>
            <w:hideMark/>
          </w:tcPr>
          <w:p w14:paraId="55DEBB19" w14:textId="77777777" w:rsidR="009707A3" w:rsidRPr="00364BA8" w:rsidRDefault="009707A3" w:rsidP="009707A3">
            <w:pPr>
              <w:spacing w:after="0" w:line="240" w:lineRule="auto"/>
              <w:rPr>
                <w:rFonts w:ascii="Calibri" w:eastAsia="Times New Roman" w:hAnsi="Calibri" w:cs="Times New Roman"/>
                <w:color w:val="000000"/>
                <w:sz w:val="20"/>
                <w:szCs w:val="20"/>
              </w:rPr>
            </w:pPr>
            <w:r w:rsidRPr="00364BA8">
              <w:rPr>
                <w:rFonts w:ascii="Calibri" w:eastAsia="Times New Roman" w:hAnsi="Calibri" w:cs="Times New Roman"/>
                <w:color w:val="000000"/>
                <w:sz w:val="20"/>
                <w:szCs w:val="20"/>
              </w:rPr>
              <w:t xml:space="preserve"> $                 28,600 </w:t>
            </w:r>
          </w:p>
        </w:tc>
      </w:tr>
      <w:tr w:rsidR="009707A3" w:rsidRPr="00364BA8" w14:paraId="30647576" w14:textId="77777777" w:rsidTr="009707A3">
        <w:trPr>
          <w:trHeight w:val="33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14:paraId="48B9EEC4"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Electrical Engineering</w:t>
            </w:r>
          </w:p>
        </w:tc>
        <w:tc>
          <w:tcPr>
            <w:tcW w:w="2190" w:type="dxa"/>
            <w:tcBorders>
              <w:top w:val="nil"/>
              <w:left w:val="nil"/>
              <w:bottom w:val="single" w:sz="4" w:space="0" w:color="auto"/>
              <w:right w:val="single" w:sz="8" w:space="0" w:color="auto"/>
            </w:tcBorders>
            <w:shd w:val="clear" w:color="auto" w:fill="auto"/>
            <w:noWrap/>
            <w:vAlign w:val="bottom"/>
            <w:hideMark/>
          </w:tcPr>
          <w:p w14:paraId="2009BB55"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 xml:space="preserve"> $                 55,350 </w:t>
            </w:r>
          </w:p>
        </w:tc>
      </w:tr>
      <w:tr w:rsidR="009707A3" w:rsidRPr="00364BA8" w14:paraId="5B939C31" w14:textId="77777777" w:rsidTr="009707A3">
        <w:trPr>
          <w:trHeight w:val="33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14:paraId="18FAF195"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ALTA Survey: Post-Construction</w:t>
            </w:r>
          </w:p>
        </w:tc>
        <w:tc>
          <w:tcPr>
            <w:tcW w:w="2190" w:type="dxa"/>
            <w:tcBorders>
              <w:top w:val="nil"/>
              <w:left w:val="nil"/>
              <w:bottom w:val="single" w:sz="4" w:space="0" w:color="auto"/>
              <w:right w:val="single" w:sz="8" w:space="0" w:color="auto"/>
            </w:tcBorders>
            <w:shd w:val="clear" w:color="auto" w:fill="auto"/>
            <w:noWrap/>
            <w:vAlign w:val="bottom"/>
            <w:hideMark/>
          </w:tcPr>
          <w:p w14:paraId="6E12A011" w14:textId="77777777" w:rsidR="009707A3" w:rsidRPr="00364BA8" w:rsidRDefault="009707A3" w:rsidP="009707A3">
            <w:pPr>
              <w:spacing w:after="0" w:line="240" w:lineRule="auto"/>
              <w:rPr>
                <w:rFonts w:ascii="Calibri" w:eastAsia="Times New Roman" w:hAnsi="Calibri" w:cs="Times New Roman"/>
                <w:color w:val="000000"/>
                <w:sz w:val="20"/>
                <w:szCs w:val="20"/>
              </w:rPr>
            </w:pPr>
            <w:r w:rsidRPr="00364BA8">
              <w:rPr>
                <w:rFonts w:ascii="Calibri" w:eastAsia="Times New Roman" w:hAnsi="Calibri" w:cs="Times New Roman"/>
                <w:color w:val="000000"/>
                <w:sz w:val="20"/>
                <w:szCs w:val="20"/>
              </w:rPr>
              <w:t xml:space="preserve"> $                   6,700 </w:t>
            </w:r>
          </w:p>
        </w:tc>
      </w:tr>
      <w:tr w:rsidR="009707A3" w:rsidRPr="00364BA8" w14:paraId="44911F96" w14:textId="77777777" w:rsidTr="009707A3">
        <w:trPr>
          <w:trHeight w:val="33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14:paraId="48DBF2EB" w14:textId="77777777" w:rsidR="009707A3" w:rsidRPr="00364BA8" w:rsidRDefault="009707A3" w:rsidP="009707A3">
            <w:pPr>
              <w:spacing w:after="0" w:line="240" w:lineRule="auto"/>
              <w:rPr>
                <w:rFonts w:ascii="Calibri" w:eastAsia="Times New Roman" w:hAnsi="Calibri" w:cs="Times New Roman"/>
                <w:sz w:val="20"/>
                <w:szCs w:val="20"/>
              </w:rPr>
            </w:pPr>
            <w:r w:rsidRPr="00364BA8">
              <w:rPr>
                <w:rFonts w:ascii="Calibri" w:eastAsia="Times New Roman" w:hAnsi="Calibri" w:cs="Times New Roman"/>
                <w:sz w:val="20"/>
                <w:szCs w:val="20"/>
              </w:rPr>
              <w:t xml:space="preserve">OPTIONAL - Final </w:t>
            </w:r>
            <w:proofErr w:type="spellStart"/>
            <w:r w:rsidRPr="00364BA8">
              <w:rPr>
                <w:rFonts w:ascii="Calibri" w:eastAsia="Times New Roman" w:hAnsi="Calibri" w:cs="Times New Roman"/>
                <w:sz w:val="20"/>
                <w:szCs w:val="20"/>
              </w:rPr>
              <w:t>Punchlist</w:t>
            </w:r>
            <w:proofErr w:type="spellEnd"/>
            <w:r w:rsidRPr="00364BA8">
              <w:rPr>
                <w:rFonts w:ascii="Calibri" w:eastAsia="Times New Roman" w:hAnsi="Calibri" w:cs="Times New Roman"/>
                <w:sz w:val="20"/>
                <w:szCs w:val="20"/>
              </w:rPr>
              <w:t xml:space="preserve"> - Electrical/Civil</w:t>
            </w:r>
          </w:p>
        </w:tc>
        <w:tc>
          <w:tcPr>
            <w:tcW w:w="2190" w:type="dxa"/>
            <w:tcBorders>
              <w:top w:val="nil"/>
              <w:left w:val="nil"/>
              <w:bottom w:val="single" w:sz="4" w:space="0" w:color="auto"/>
              <w:right w:val="single" w:sz="8" w:space="0" w:color="auto"/>
            </w:tcBorders>
            <w:shd w:val="clear" w:color="auto" w:fill="auto"/>
            <w:noWrap/>
            <w:vAlign w:val="bottom"/>
            <w:hideMark/>
          </w:tcPr>
          <w:p w14:paraId="39030986" w14:textId="77777777" w:rsidR="009707A3" w:rsidRPr="00364BA8" w:rsidRDefault="009707A3" w:rsidP="009707A3">
            <w:pPr>
              <w:spacing w:after="0" w:line="240" w:lineRule="auto"/>
              <w:rPr>
                <w:rFonts w:ascii="Calibri" w:eastAsia="Times New Roman" w:hAnsi="Calibri" w:cs="Times New Roman"/>
                <w:color w:val="000000"/>
                <w:sz w:val="20"/>
                <w:szCs w:val="20"/>
              </w:rPr>
            </w:pPr>
            <w:r w:rsidRPr="00364BA8">
              <w:rPr>
                <w:rFonts w:ascii="Calibri" w:eastAsia="Times New Roman" w:hAnsi="Calibri" w:cs="Times New Roman"/>
                <w:color w:val="000000"/>
                <w:sz w:val="20"/>
                <w:szCs w:val="20"/>
              </w:rPr>
              <w:t xml:space="preserve"> $                   4,000 </w:t>
            </w:r>
          </w:p>
        </w:tc>
      </w:tr>
    </w:tbl>
    <w:p w14:paraId="64661CC3" w14:textId="77777777" w:rsidR="00AB4ADF" w:rsidRDefault="00AB4ADF" w:rsidP="00AB4ADF">
      <w:pPr>
        <w:spacing w:after="0" w:line="240" w:lineRule="auto"/>
        <w:ind w:left="360"/>
        <w:contextualSpacing/>
        <w:rPr>
          <w:b/>
        </w:rPr>
      </w:pPr>
    </w:p>
    <w:p w14:paraId="1015BCC8" w14:textId="2D9E37CA" w:rsidR="004C4F10" w:rsidRPr="00485BD8" w:rsidRDefault="004C4F10" w:rsidP="00A8429C">
      <w:pPr>
        <w:spacing w:after="0" w:line="240" w:lineRule="auto"/>
        <w:ind w:left="360" w:hanging="360"/>
        <w:contextualSpacing/>
        <w:rPr>
          <w:b/>
        </w:rPr>
      </w:pPr>
      <w:r>
        <w:rPr>
          <w:b/>
        </w:rPr>
        <w:tab/>
      </w:r>
    </w:p>
    <w:p w14:paraId="15781DE4" w14:textId="77777777" w:rsidR="00485BD8" w:rsidRDefault="00485BD8" w:rsidP="005105C1">
      <w:pPr>
        <w:spacing w:after="0" w:line="240" w:lineRule="auto"/>
        <w:ind w:left="360"/>
        <w:contextualSpacing/>
        <w:rPr>
          <w:b/>
          <w:sz w:val="28"/>
          <w:u w:val="single"/>
        </w:rPr>
      </w:pPr>
    </w:p>
    <w:p w14:paraId="0D09A6E0" w14:textId="77777777" w:rsidR="004C4F10" w:rsidRDefault="004C4F10" w:rsidP="005105C1">
      <w:pPr>
        <w:spacing w:after="0" w:line="240" w:lineRule="auto"/>
        <w:ind w:left="360"/>
        <w:contextualSpacing/>
        <w:rPr>
          <w:b/>
          <w:sz w:val="28"/>
          <w:u w:val="single"/>
        </w:rPr>
      </w:pPr>
    </w:p>
    <w:p w14:paraId="7AC269EB" w14:textId="77777777" w:rsidR="004C4F10" w:rsidRDefault="004C4F10">
      <w:pPr>
        <w:rPr>
          <w:b/>
          <w:sz w:val="28"/>
          <w:u w:val="single"/>
        </w:rPr>
      </w:pPr>
      <w:r>
        <w:rPr>
          <w:b/>
          <w:sz w:val="28"/>
          <w:u w:val="single"/>
        </w:rPr>
        <w:br w:type="page"/>
      </w:r>
    </w:p>
    <w:p w14:paraId="690AC586" w14:textId="493B15DC" w:rsidR="005105C1" w:rsidRPr="00AD5693" w:rsidRDefault="00FF2E69" w:rsidP="005105C1">
      <w:pPr>
        <w:spacing w:after="0" w:line="240" w:lineRule="auto"/>
        <w:ind w:left="360"/>
        <w:contextualSpacing/>
        <w:rPr>
          <w:b/>
          <w:sz w:val="28"/>
          <w:u w:val="single"/>
        </w:rPr>
      </w:pPr>
      <w:r w:rsidRPr="00AD5693">
        <w:rPr>
          <w:b/>
          <w:sz w:val="28"/>
          <w:u w:val="single"/>
        </w:rPr>
        <w:lastRenderedPageBreak/>
        <w:t xml:space="preserve">SCOPE OF SERVICES: </w:t>
      </w:r>
    </w:p>
    <w:p w14:paraId="5D489F70" w14:textId="77777777" w:rsidR="00FF2E69" w:rsidRDefault="00FF2E69" w:rsidP="005105C1">
      <w:pPr>
        <w:spacing w:after="0" w:line="240" w:lineRule="auto"/>
        <w:ind w:left="360"/>
        <w:contextualSpacing/>
        <w:rPr>
          <w:b/>
          <w:u w:val="single"/>
        </w:rPr>
      </w:pPr>
    </w:p>
    <w:p w14:paraId="46196BE5" w14:textId="77777777" w:rsidR="002938CF" w:rsidRPr="003A5D37" w:rsidRDefault="00AD5693" w:rsidP="005105C1">
      <w:pPr>
        <w:spacing w:after="0" w:line="240" w:lineRule="auto"/>
        <w:ind w:left="360"/>
        <w:contextualSpacing/>
        <w:rPr>
          <w:b/>
          <w:color w:val="FF0000"/>
          <w:sz w:val="24"/>
          <w:u w:val="single"/>
        </w:rPr>
      </w:pPr>
      <w:r w:rsidRPr="003A5D37">
        <w:rPr>
          <w:b/>
          <w:color w:val="FF0000"/>
          <w:sz w:val="24"/>
          <w:u w:val="single"/>
        </w:rPr>
        <w:t>PRE-DESIGN PHASE:</w:t>
      </w:r>
    </w:p>
    <w:p w14:paraId="584D12B9" w14:textId="77777777" w:rsidR="00FF2E69" w:rsidRPr="002938CF" w:rsidRDefault="00FF2E69" w:rsidP="005105C1">
      <w:pPr>
        <w:spacing w:after="0" w:line="240" w:lineRule="auto"/>
        <w:ind w:left="360"/>
        <w:contextualSpacing/>
        <w:rPr>
          <w:b/>
          <w:u w:val="single"/>
        </w:rPr>
      </w:pPr>
    </w:p>
    <w:p w14:paraId="1FD41794" w14:textId="4EF3DAB9" w:rsidR="002938CF" w:rsidRPr="00FF2E69" w:rsidRDefault="00B668FE" w:rsidP="000821B1">
      <w:pPr>
        <w:pStyle w:val="ListParagraph"/>
        <w:spacing w:after="0" w:line="276" w:lineRule="auto"/>
        <w:ind w:left="1080"/>
        <w:rPr>
          <w:b/>
          <w:u w:val="single"/>
        </w:rPr>
      </w:pPr>
      <w:r>
        <w:rPr>
          <w:b/>
          <w:u w:val="single"/>
        </w:rPr>
        <w:t>ALTA Survey,</w:t>
      </w:r>
      <w:r w:rsidRPr="00FF2E69">
        <w:rPr>
          <w:b/>
          <w:u w:val="single"/>
        </w:rPr>
        <w:t xml:space="preserve"> </w:t>
      </w:r>
      <w:r>
        <w:rPr>
          <w:b/>
          <w:u w:val="single"/>
        </w:rPr>
        <w:t xml:space="preserve">Existing </w:t>
      </w:r>
      <w:r w:rsidRPr="00FF2E69">
        <w:rPr>
          <w:b/>
          <w:u w:val="single"/>
        </w:rPr>
        <w:t>site survey</w:t>
      </w:r>
      <w:r>
        <w:rPr>
          <w:b/>
          <w:u w:val="single"/>
        </w:rPr>
        <w:t>, LiDAR Verification</w:t>
      </w:r>
      <w:r w:rsidRPr="00FF2E69">
        <w:rPr>
          <w:b/>
          <w:u w:val="single"/>
        </w:rPr>
        <w:tab/>
      </w:r>
      <w:r w:rsidR="003C6372" w:rsidRPr="00FF2E69">
        <w:rPr>
          <w:b/>
          <w:u w:val="single"/>
        </w:rPr>
        <w:tab/>
      </w:r>
      <w:r w:rsidR="00B41F36">
        <w:rPr>
          <w:b/>
          <w:u w:val="single"/>
        </w:rPr>
        <w:tab/>
      </w:r>
      <w:r w:rsidR="00B41F36">
        <w:rPr>
          <w:b/>
          <w:u w:val="single"/>
        </w:rPr>
        <w:tab/>
      </w:r>
      <w:r w:rsidR="00B41F36">
        <w:rPr>
          <w:b/>
          <w:u w:val="single"/>
        </w:rPr>
        <w:tab/>
      </w:r>
    </w:p>
    <w:p w14:paraId="26995079" w14:textId="03134AA4" w:rsidR="00FF2E69" w:rsidRDefault="00EB56E6" w:rsidP="00A3059A">
      <w:pPr>
        <w:spacing w:after="0" w:line="276" w:lineRule="auto"/>
        <w:ind w:left="1080"/>
      </w:pPr>
      <w:r>
        <w:t>S</w:t>
      </w:r>
      <w:r w:rsidR="00FF2E69">
        <w:t>cope includes</w:t>
      </w:r>
      <w:r w:rsidR="00A3059A">
        <w:t xml:space="preserve"> a topographic survey which includes t</w:t>
      </w:r>
      <w:r w:rsidR="00FF2E69">
        <w:t>opographic contours</w:t>
      </w:r>
      <w:r>
        <w:t xml:space="preserve"> based on </w:t>
      </w:r>
      <w:r w:rsidR="00B41F36" w:rsidRPr="00B41F36">
        <w:t xml:space="preserve">publicly </w:t>
      </w:r>
      <w:r>
        <w:t>available LiDAR,</w:t>
      </w:r>
      <w:r w:rsidR="00FF2E69">
        <w:t xml:space="preserve"> </w:t>
      </w:r>
      <w:r w:rsidR="006C73C8">
        <w:t>2-</w:t>
      </w:r>
      <w:r w:rsidR="00FF2E69">
        <w:t>ft. interval</w:t>
      </w:r>
      <w:r w:rsidR="00A3059A">
        <w:t>, p</w:t>
      </w:r>
      <w:r w:rsidR="00FF2E69">
        <w:t>roperty lines</w:t>
      </w:r>
      <w:r w:rsidR="00A3059A">
        <w:t xml:space="preserve">, easements, locations of any existing hardscapes, and locations of any above ground/marked utilities.  </w:t>
      </w:r>
      <w:r w:rsidR="000E23B8">
        <w:t xml:space="preserve">The scope includes </w:t>
      </w:r>
      <w:r>
        <w:t>field verification of LiDAR</w:t>
      </w:r>
      <w:r w:rsidR="00B41F36">
        <w:t xml:space="preserve"> data</w:t>
      </w:r>
      <w:r>
        <w:t>.</w:t>
      </w:r>
    </w:p>
    <w:p w14:paraId="62B10547" w14:textId="77777777" w:rsidR="00A3059A" w:rsidRDefault="00A3059A" w:rsidP="00A3059A">
      <w:pPr>
        <w:spacing w:after="0" w:line="276" w:lineRule="auto"/>
        <w:ind w:left="1080"/>
      </w:pPr>
    </w:p>
    <w:p w14:paraId="3C244E08" w14:textId="77777777" w:rsidR="00A3059A" w:rsidRDefault="00A3059A" w:rsidP="00A3059A">
      <w:pPr>
        <w:spacing w:after="0" w:line="276" w:lineRule="auto"/>
        <w:ind w:left="1080"/>
      </w:pPr>
      <w:r>
        <w:t xml:space="preserve">To be provided by owner:  </w:t>
      </w:r>
    </w:p>
    <w:p w14:paraId="57D26F8F" w14:textId="77777777" w:rsidR="00A3059A" w:rsidRDefault="00A3059A" w:rsidP="008E4414">
      <w:pPr>
        <w:pStyle w:val="ListParagraph"/>
        <w:numPr>
          <w:ilvl w:val="0"/>
          <w:numId w:val="5"/>
        </w:numPr>
        <w:spacing w:after="0" w:line="276" w:lineRule="auto"/>
      </w:pPr>
      <w:r>
        <w:t>A</w:t>
      </w:r>
      <w:r w:rsidR="00FF2E69">
        <w:t xml:space="preserve"> copy of a current title commitment covering the properties and copies of all related documents for the production and issuance of the final survey.  </w:t>
      </w:r>
    </w:p>
    <w:p w14:paraId="3F0E94F2" w14:textId="51FE23D3" w:rsidR="00FF2E69" w:rsidRDefault="00A3059A" w:rsidP="008E4414">
      <w:pPr>
        <w:pStyle w:val="ListParagraph"/>
        <w:numPr>
          <w:ilvl w:val="0"/>
          <w:numId w:val="5"/>
        </w:numPr>
        <w:spacing w:after="0" w:line="276" w:lineRule="auto"/>
      </w:pPr>
      <w:r>
        <w:t>C</w:t>
      </w:r>
      <w:r w:rsidR="00FF2E69">
        <w:t xml:space="preserve">opies of any easement documents that may </w:t>
      </w:r>
      <w:r w:rsidR="006C73C8">
        <w:t xml:space="preserve">be pertinent </w:t>
      </w:r>
      <w:r w:rsidR="00FF2E69">
        <w:t>from “Schedule B” of the title commitment.</w:t>
      </w:r>
    </w:p>
    <w:p w14:paraId="2D74D325" w14:textId="77777777" w:rsidR="00FF2E69" w:rsidRDefault="00FF2E69" w:rsidP="00FF2E69">
      <w:pPr>
        <w:spacing w:after="0" w:line="276" w:lineRule="auto"/>
      </w:pPr>
    </w:p>
    <w:p w14:paraId="75D4F400" w14:textId="77777777" w:rsidR="002938CF" w:rsidRPr="00FF2E69" w:rsidRDefault="002938CF" w:rsidP="000821B1">
      <w:pPr>
        <w:pStyle w:val="ListParagraph"/>
        <w:spacing w:after="0" w:line="276" w:lineRule="auto"/>
        <w:ind w:left="1080"/>
        <w:rPr>
          <w:b/>
          <w:u w:val="single"/>
        </w:rPr>
      </w:pPr>
      <w:r w:rsidRPr="00FF2E69">
        <w:rPr>
          <w:b/>
          <w:u w:val="single"/>
        </w:rPr>
        <w:t>Geotechnical Engineering</w:t>
      </w:r>
      <w:r w:rsidR="00FE5543" w:rsidRPr="00FF2E69">
        <w:rPr>
          <w:b/>
          <w:u w:val="single"/>
        </w:rPr>
        <w:tab/>
      </w:r>
      <w:r w:rsidR="00FE5543" w:rsidRPr="00FF2E69">
        <w:rPr>
          <w:b/>
          <w:u w:val="single"/>
        </w:rPr>
        <w:tab/>
      </w:r>
      <w:r w:rsidR="00FE5543" w:rsidRPr="00FF2E69">
        <w:rPr>
          <w:b/>
          <w:u w:val="single"/>
        </w:rPr>
        <w:tab/>
      </w:r>
      <w:r w:rsidR="00FF2E69">
        <w:rPr>
          <w:b/>
          <w:u w:val="single"/>
        </w:rPr>
        <w:tab/>
      </w:r>
      <w:r w:rsidR="00FF2E69">
        <w:rPr>
          <w:b/>
          <w:u w:val="single"/>
        </w:rPr>
        <w:tab/>
      </w:r>
      <w:r w:rsidR="00FF2E69">
        <w:rPr>
          <w:b/>
          <w:u w:val="single"/>
        </w:rPr>
        <w:tab/>
      </w:r>
      <w:r w:rsidR="00FF2E69">
        <w:rPr>
          <w:b/>
          <w:u w:val="single"/>
        </w:rPr>
        <w:tab/>
      </w:r>
      <w:r w:rsidR="0033035D">
        <w:rPr>
          <w:b/>
          <w:u w:val="single"/>
        </w:rPr>
        <w:tab/>
      </w:r>
      <w:r w:rsidR="0033035D">
        <w:rPr>
          <w:b/>
          <w:u w:val="single"/>
        </w:rPr>
        <w:tab/>
      </w:r>
    </w:p>
    <w:p w14:paraId="05A1A1BC" w14:textId="06BAECF5" w:rsidR="00B6231E" w:rsidRDefault="00B6231E" w:rsidP="00FF2E69">
      <w:pPr>
        <w:pStyle w:val="ListParagraph"/>
        <w:spacing w:after="0" w:line="276" w:lineRule="auto"/>
        <w:ind w:left="1080"/>
      </w:pPr>
      <w:r>
        <w:t xml:space="preserve">Scope includes a </w:t>
      </w:r>
      <w:r w:rsidRPr="00B6231E">
        <w:t>desktop review of the site, including review of publically available geologic maps</w:t>
      </w:r>
      <w:r w:rsidR="00154A2E">
        <w:t xml:space="preserve">, </w:t>
      </w:r>
      <w:r w:rsidRPr="00B6231E">
        <w:t>geologic data</w:t>
      </w:r>
      <w:r w:rsidR="00154A2E">
        <w:t>,</w:t>
      </w:r>
      <w:r w:rsidRPr="00B6231E">
        <w:t xml:space="preserve"> and depth to groundwater. Based on this review, </w:t>
      </w:r>
      <w:r w:rsidR="00870AB9">
        <w:t>we</w:t>
      </w:r>
      <w:r w:rsidRPr="00B6231E">
        <w:t xml:space="preserve"> will preliminarily assess whether the soils at the site are susceptible to frost heave and will immediately identify the need for additional sampling or lab testing in addition to what is currently proposed. </w:t>
      </w:r>
      <w:r w:rsidR="00870AB9">
        <w:t>We propose</w:t>
      </w:r>
      <w:r w:rsidRPr="00B6231E">
        <w:t xml:space="preserve"> to perform 8 – 10 borings at each site, each to a depth of 25 ft</w:t>
      </w:r>
      <w:r w:rsidR="006C73C8">
        <w:t>.</w:t>
      </w:r>
      <w:r w:rsidRPr="00B6231E">
        <w:t>, and collect bulk samples at depths between 2 to 5 ft. Sampling will be in general accordance with industry standard procedures wherein Shelby tube samples or split-barrel (Standard Penetration Test) samples are obtained. Samples will be obtained at approximately 2-ft</w:t>
      </w:r>
      <w:r w:rsidR="006C73C8">
        <w:t>.</w:t>
      </w:r>
      <w:r w:rsidRPr="00B6231E">
        <w:t xml:space="preserve"> intervals in the upper 10 ft</w:t>
      </w:r>
      <w:r w:rsidR="006C73C8">
        <w:t>.</w:t>
      </w:r>
      <w:r w:rsidRPr="00B6231E">
        <w:t xml:space="preserve"> b</w:t>
      </w:r>
      <w:r w:rsidR="006C73C8">
        <w:t>orin</w:t>
      </w:r>
      <w:r w:rsidRPr="00B6231E">
        <w:t>gs and at approximately 5-ft</w:t>
      </w:r>
      <w:r w:rsidR="006C73C8">
        <w:t>.</w:t>
      </w:r>
      <w:r w:rsidRPr="00B6231E">
        <w:t xml:space="preserve"> intervals thereafter. Field and lab testing will consist of industry standard tests for this type of work.</w:t>
      </w:r>
    </w:p>
    <w:p w14:paraId="24C654FB" w14:textId="77777777" w:rsidR="00FF2E69" w:rsidRPr="00EF06E4" w:rsidRDefault="00FF2E69" w:rsidP="00EF06E4">
      <w:pPr>
        <w:pStyle w:val="ListParagraph"/>
        <w:spacing w:after="0" w:line="276" w:lineRule="auto"/>
        <w:ind w:left="1080"/>
        <w:rPr>
          <w:b/>
          <w:u w:val="single"/>
        </w:rPr>
      </w:pPr>
    </w:p>
    <w:p w14:paraId="67B6F70D" w14:textId="441DA04F" w:rsidR="002938CF" w:rsidRPr="00EF06E4" w:rsidRDefault="002938CF" w:rsidP="000821B1">
      <w:pPr>
        <w:pStyle w:val="ListParagraph"/>
        <w:spacing w:after="0" w:line="276" w:lineRule="auto"/>
        <w:ind w:left="1080"/>
        <w:rPr>
          <w:b/>
          <w:u w:val="single"/>
        </w:rPr>
      </w:pPr>
      <w:r w:rsidRPr="00EF06E4">
        <w:rPr>
          <w:b/>
          <w:u w:val="single"/>
        </w:rPr>
        <w:t>Preliminary PV</w:t>
      </w:r>
      <w:r w:rsidR="00976023">
        <w:rPr>
          <w:b/>
          <w:u w:val="single"/>
        </w:rPr>
        <w:t>s</w:t>
      </w:r>
      <w:r w:rsidRPr="00EF06E4">
        <w:rPr>
          <w:b/>
          <w:u w:val="single"/>
        </w:rPr>
        <w:t xml:space="preserve">yst Production Estimate </w:t>
      </w:r>
      <w:r w:rsidR="00351CDE" w:rsidRPr="00EF06E4">
        <w:rPr>
          <w:b/>
          <w:u w:val="single"/>
        </w:rPr>
        <w:tab/>
      </w:r>
      <w:r w:rsidR="00EF06E4">
        <w:rPr>
          <w:b/>
          <w:u w:val="single"/>
        </w:rPr>
        <w:tab/>
      </w:r>
      <w:r w:rsidR="00EF06E4">
        <w:rPr>
          <w:b/>
          <w:u w:val="single"/>
        </w:rPr>
        <w:tab/>
      </w:r>
      <w:r w:rsidR="00EF06E4">
        <w:rPr>
          <w:b/>
          <w:u w:val="single"/>
        </w:rPr>
        <w:tab/>
      </w:r>
      <w:r w:rsidR="00351CDE" w:rsidRPr="00EF06E4">
        <w:rPr>
          <w:b/>
          <w:u w:val="single"/>
        </w:rPr>
        <w:tab/>
      </w:r>
      <w:r w:rsidR="0033035D">
        <w:rPr>
          <w:b/>
          <w:u w:val="single"/>
        </w:rPr>
        <w:tab/>
      </w:r>
      <w:r w:rsidR="0033035D">
        <w:rPr>
          <w:b/>
          <w:u w:val="single"/>
        </w:rPr>
        <w:tab/>
      </w:r>
    </w:p>
    <w:p w14:paraId="71308DB4" w14:textId="77777777" w:rsidR="00EF06E4" w:rsidRDefault="00870AB9" w:rsidP="00870AB9">
      <w:pPr>
        <w:pStyle w:val="ListParagraph"/>
        <w:spacing w:after="0" w:line="276" w:lineRule="auto"/>
        <w:ind w:left="1080"/>
      </w:pPr>
      <w:r>
        <w:t xml:space="preserve">Scope includes the preparation of a PVsyst report.  We will use PV module, inverter, and weather file data provided by the owner. </w:t>
      </w:r>
    </w:p>
    <w:p w14:paraId="6AE75A54" w14:textId="77777777" w:rsidR="0056740E" w:rsidRDefault="0056740E" w:rsidP="00870AB9">
      <w:pPr>
        <w:pStyle w:val="ListParagraph"/>
        <w:spacing w:after="0" w:line="276" w:lineRule="auto"/>
        <w:ind w:left="1080"/>
      </w:pPr>
    </w:p>
    <w:p w14:paraId="5CC6D152" w14:textId="4452A8D5" w:rsidR="0056740E" w:rsidRDefault="000821B1" w:rsidP="000821B1">
      <w:pPr>
        <w:pStyle w:val="ListParagraph"/>
        <w:spacing w:after="0" w:line="276" w:lineRule="auto"/>
        <w:ind w:left="1080"/>
        <w:rPr>
          <w:b/>
          <w:u w:val="single"/>
        </w:rPr>
      </w:pPr>
      <w:r>
        <w:rPr>
          <w:b/>
          <w:u w:val="single"/>
        </w:rPr>
        <w:t>Local Permitting / CUP</w:t>
      </w:r>
      <w:r w:rsidR="0056740E" w:rsidRPr="00EF06E4">
        <w:rPr>
          <w:b/>
          <w:u w:val="single"/>
        </w:rPr>
        <w:tab/>
      </w:r>
      <w:r w:rsidR="0056740E">
        <w:rPr>
          <w:b/>
          <w:u w:val="single"/>
        </w:rPr>
        <w:tab/>
      </w:r>
      <w:r w:rsidR="0056740E">
        <w:rPr>
          <w:b/>
          <w:u w:val="single"/>
        </w:rPr>
        <w:tab/>
      </w:r>
      <w:r w:rsidR="0056740E">
        <w:rPr>
          <w:b/>
          <w:u w:val="single"/>
        </w:rPr>
        <w:tab/>
      </w:r>
      <w:r w:rsidR="0056740E" w:rsidRPr="00EF06E4">
        <w:rPr>
          <w:b/>
          <w:u w:val="single"/>
        </w:rPr>
        <w:tab/>
      </w:r>
      <w:r w:rsidR="0056740E">
        <w:rPr>
          <w:b/>
          <w:u w:val="single"/>
        </w:rPr>
        <w:tab/>
      </w:r>
      <w:r w:rsidR="0056740E">
        <w:rPr>
          <w:b/>
          <w:u w:val="single"/>
        </w:rPr>
        <w:tab/>
      </w:r>
    </w:p>
    <w:p w14:paraId="14FF4DDD" w14:textId="7A92A095" w:rsidR="000821B1" w:rsidRDefault="000821B1" w:rsidP="000821B1">
      <w:pPr>
        <w:pStyle w:val="ListParagraph"/>
        <w:spacing w:after="0" w:line="276" w:lineRule="auto"/>
        <w:ind w:left="1080"/>
      </w:pPr>
      <w:r>
        <w:t>It is assumed the proposed project design shall not trigger Federal and or State siting requirements. The following regulatory framework reflects the solar facility siting process whereby County or Local agencies assume lead regulatory responsibility.  The regulatory requirements for each county are unique and as such the approval processes will vary somewhat between counties. Minnesota counties generally require a Conditional Use Permit (CUP) for the development of solar facilities. Review of a number of CUPs has found that the requirements listed below, which are based upon those published by Stearns</w:t>
      </w:r>
    </w:p>
    <w:p w14:paraId="1861F741" w14:textId="141C1D6E" w:rsidR="000821B1" w:rsidRDefault="000821B1" w:rsidP="00317789">
      <w:pPr>
        <w:pStyle w:val="ListParagraph"/>
        <w:spacing w:after="0" w:line="276" w:lineRule="auto"/>
        <w:ind w:left="1080"/>
      </w:pPr>
      <w:r>
        <w:t xml:space="preserve">County, are representative of many County CUP programs. Please note that there </w:t>
      </w:r>
      <w:r w:rsidR="00317789">
        <w:t xml:space="preserve">may be </w:t>
      </w:r>
      <w:r>
        <w:t>additional studies, permits, and/or approvals that may be required by individual</w:t>
      </w:r>
      <w:r w:rsidR="00317789">
        <w:t xml:space="preserve"> counties and would be an out of scope task.</w:t>
      </w:r>
    </w:p>
    <w:p w14:paraId="44A85378" w14:textId="77777777" w:rsidR="00317789" w:rsidRDefault="00317789" w:rsidP="00317789">
      <w:pPr>
        <w:pStyle w:val="ListParagraph"/>
        <w:spacing w:after="0" w:line="276" w:lineRule="auto"/>
        <w:ind w:left="1080"/>
      </w:pPr>
    </w:p>
    <w:p w14:paraId="04A79CAF" w14:textId="77777777" w:rsidR="00317789" w:rsidRDefault="00317789" w:rsidP="00317789">
      <w:pPr>
        <w:pStyle w:val="ListParagraph"/>
        <w:spacing w:after="0" w:line="276" w:lineRule="auto"/>
        <w:ind w:left="1080"/>
      </w:pPr>
      <w:r>
        <w:t>Services rendered include:</w:t>
      </w:r>
    </w:p>
    <w:p w14:paraId="2D3295D4" w14:textId="081DD9BF" w:rsidR="00317789" w:rsidRDefault="00317789" w:rsidP="00317789">
      <w:pPr>
        <w:pStyle w:val="ListParagraph"/>
        <w:numPr>
          <w:ilvl w:val="0"/>
          <w:numId w:val="5"/>
        </w:numPr>
        <w:spacing w:after="0" w:line="276" w:lineRule="auto"/>
      </w:pPr>
      <w:r>
        <w:t xml:space="preserve">Compilation of materials to complete individual CUPs </w:t>
      </w:r>
    </w:p>
    <w:p w14:paraId="73A1E822" w14:textId="714C8C3B" w:rsidR="00317789" w:rsidRDefault="00317789" w:rsidP="00317789">
      <w:pPr>
        <w:pStyle w:val="ListParagraph"/>
        <w:numPr>
          <w:ilvl w:val="0"/>
          <w:numId w:val="5"/>
        </w:numPr>
        <w:spacing w:after="0" w:line="276" w:lineRule="auto"/>
      </w:pPr>
      <w:r>
        <w:t xml:space="preserve">One draft CUP available for client review and associated consolidated round of edits of draft CUP materials </w:t>
      </w:r>
    </w:p>
    <w:p w14:paraId="0841F511" w14:textId="68F36377" w:rsidR="00317789" w:rsidRDefault="00317789" w:rsidP="00317789">
      <w:pPr>
        <w:pStyle w:val="ListParagraph"/>
        <w:numPr>
          <w:ilvl w:val="0"/>
          <w:numId w:val="23"/>
        </w:numPr>
        <w:spacing w:after="0" w:line="276" w:lineRule="auto"/>
      </w:pPr>
      <w:r>
        <w:t xml:space="preserve">Final CUP application prepared for Client submittal </w:t>
      </w:r>
    </w:p>
    <w:p w14:paraId="2C2FB2C8" w14:textId="1A61CCFB" w:rsidR="00317789" w:rsidRDefault="00317789" w:rsidP="00317789">
      <w:pPr>
        <w:pStyle w:val="ListParagraph"/>
        <w:numPr>
          <w:ilvl w:val="0"/>
          <w:numId w:val="23"/>
        </w:numPr>
        <w:spacing w:after="0" w:line="276" w:lineRule="auto"/>
      </w:pPr>
      <w:r>
        <w:t>Response to additional data requests associated with initial filing from the county planning and zoning department</w:t>
      </w:r>
    </w:p>
    <w:p w14:paraId="59A07A43" w14:textId="77777777" w:rsidR="00317789" w:rsidRDefault="00317789" w:rsidP="00317789">
      <w:pPr>
        <w:pStyle w:val="ListParagraph"/>
        <w:numPr>
          <w:ilvl w:val="0"/>
          <w:numId w:val="23"/>
        </w:numPr>
        <w:spacing w:after="0" w:line="276" w:lineRule="auto"/>
      </w:pPr>
      <w:r>
        <w:t>Attendance at one county planning or public meeting.</w:t>
      </w:r>
    </w:p>
    <w:p w14:paraId="3AC68C6C" w14:textId="77777777" w:rsidR="00317789" w:rsidRDefault="00317789" w:rsidP="00317789">
      <w:pPr>
        <w:spacing w:after="0" w:line="276" w:lineRule="auto"/>
        <w:ind w:left="1440"/>
      </w:pPr>
    </w:p>
    <w:p w14:paraId="06180E04" w14:textId="7C7F4D54" w:rsidR="00317789" w:rsidRDefault="00317789" w:rsidP="00317789">
      <w:pPr>
        <w:pStyle w:val="ListParagraph"/>
        <w:spacing w:after="0" w:line="276" w:lineRule="auto"/>
        <w:ind w:left="1080"/>
      </w:pPr>
      <w:r>
        <w:t>Assumptions</w:t>
      </w:r>
    </w:p>
    <w:p w14:paraId="63DE5A4F" w14:textId="339AD844" w:rsidR="00317789" w:rsidRDefault="00317789" w:rsidP="00317789">
      <w:pPr>
        <w:pStyle w:val="ListParagraph"/>
        <w:numPr>
          <w:ilvl w:val="0"/>
          <w:numId w:val="5"/>
        </w:numPr>
        <w:spacing w:after="0" w:line="276" w:lineRule="auto"/>
      </w:pPr>
      <w:r>
        <w:t>Project development would be entirely constrained to private lands.</w:t>
      </w:r>
    </w:p>
    <w:p w14:paraId="643B8501" w14:textId="56677B93" w:rsidR="00317789" w:rsidRDefault="00317789" w:rsidP="00317789">
      <w:pPr>
        <w:pStyle w:val="ListParagraph"/>
        <w:numPr>
          <w:ilvl w:val="0"/>
          <w:numId w:val="5"/>
        </w:numPr>
        <w:spacing w:after="0" w:line="276" w:lineRule="auto"/>
      </w:pPr>
      <w:r>
        <w:t>Each site will be located within a single Minnesota county.</w:t>
      </w:r>
    </w:p>
    <w:p w14:paraId="3DB112EE" w14:textId="39661C15" w:rsidR="00317789" w:rsidRDefault="00317789" w:rsidP="00317789">
      <w:pPr>
        <w:pStyle w:val="ListParagraph"/>
        <w:numPr>
          <w:ilvl w:val="0"/>
          <w:numId w:val="5"/>
        </w:numPr>
        <w:spacing w:after="0" w:line="276" w:lineRule="auto"/>
      </w:pPr>
      <w:r>
        <w:t>No projects will be designed to operate in excess of 5 MW.</w:t>
      </w:r>
    </w:p>
    <w:p w14:paraId="48B8451A" w14:textId="310621E0" w:rsidR="00317789" w:rsidRDefault="00317789" w:rsidP="00317789">
      <w:pPr>
        <w:pStyle w:val="ListParagraph"/>
        <w:numPr>
          <w:ilvl w:val="0"/>
          <w:numId w:val="5"/>
        </w:numPr>
        <w:spacing w:after="0" w:line="276" w:lineRule="auto"/>
      </w:pPr>
      <w:r>
        <w:t>No project will convert more than 80 acres of agricultural, native prairie, forest, or naturally vegetated land requiring an Environmental Assessment Worksheet.</w:t>
      </w:r>
    </w:p>
    <w:p w14:paraId="08AB0EC7" w14:textId="498DEC5A" w:rsidR="00317789" w:rsidRDefault="00317789" w:rsidP="00317789">
      <w:pPr>
        <w:pStyle w:val="ListParagraph"/>
        <w:numPr>
          <w:ilvl w:val="0"/>
          <w:numId w:val="5"/>
        </w:numPr>
        <w:spacing w:after="0" w:line="276" w:lineRule="auto"/>
      </w:pPr>
      <w:r>
        <w:t>Each project is a stand-alone project and will not fall under the Minnesota Public Utility Commission’s permitting authority.</w:t>
      </w:r>
    </w:p>
    <w:p w14:paraId="641420B6" w14:textId="465EE137" w:rsidR="00317789" w:rsidRDefault="00317789" w:rsidP="00317789">
      <w:pPr>
        <w:pStyle w:val="ListParagraph"/>
        <w:numPr>
          <w:ilvl w:val="0"/>
          <w:numId w:val="5"/>
        </w:numPr>
        <w:spacing w:after="0" w:line="276" w:lineRule="auto"/>
      </w:pPr>
      <w:r>
        <w:t>Project development will not result in temporary or permanent impacts to jurisdictional wetlands or waterbodies, impacts to state, federally listed threatened endangered species or critical habitat.</w:t>
      </w:r>
    </w:p>
    <w:p w14:paraId="3CC34C10" w14:textId="04D6DAA7" w:rsidR="00317789" w:rsidRDefault="00317789" w:rsidP="00317789">
      <w:pPr>
        <w:pStyle w:val="ListParagraph"/>
        <w:numPr>
          <w:ilvl w:val="0"/>
          <w:numId w:val="5"/>
        </w:numPr>
        <w:spacing w:after="0" w:line="276" w:lineRule="auto"/>
      </w:pPr>
      <w:r>
        <w:t xml:space="preserve">A single draft, in electronic format of all filings will be offered for review. One set of consolidated comments will be returned </w:t>
      </w:r>
      <w:r w:rsidR="0097228D">
        <w:t xml:space="preserve">to EVS </w:t>
      </w:r>
      <w:r>
        <w:t>within two business days.</w:t>
      </w:r>
    </w:p>
    <w:p w14:paraId="6A977C80" w14:textId="21EB7758" w:rsidR="00317789" w:rsidRDefault="00317789" w:rsidP="00317789">
      <w:pPr>
        <w:pStyle w:val="ListParagraph"/>
        <w:numPr>
          <w:ilvl w:val="0"/>
          <w:numId w:val="5"/>
        </w:numPr>
        <w:spacing w:after="0" w:line="276" w:lineRule="auto"/>
      </w:pPr>
      <w:r>
        <w:t xml:space="preserve">Each </w:t>
      </w:r>
      <w:r w:rsidR="0097228D">
        <w:t xml:space="preserve">project </w:t>
      </w:r>
      <w:r>
        <w:t>will require a Conditional Use Permit (CUP). Additional county or state specific permits and processes will be subject to an additional scope/proposal.</w:t>
      </w:r>
    </w:p>
    <w:p w14:paraId="073C4445" w14:textId="7B695DD2" w:rsidR="00317789" w:rsidRDefault="00317789" w:rsidP="00317789">
      <w:pPr>
        <w:pStyle w:val="ListParagraph"/>
        <w:numPr>
          <w:ilvl w:val="0"/>
          <w:numId w:val="5"/>
        </w:numPr>
        <w:spacing w:after="0" w:line="276" w:lineRule="auto"/>
      </w:pPr>
      <w:r>
        <w:t>This estimate does not include permit or application fees.</w:t>
      </w:r>
    </w:p>
    <w:p w14:paraId="7D6BBF00" w14:textId="776CC533" w:rsidR="00317789" w:rsidRDefault="00317789" w:rsidP="00317789">
      <w:pPr>
        <w:pStyle w:val="ListParagraph"/>
        <w:numPr>
          <w:ilvl w:val="0"/>
          <w:numId w:val="5"/>
        </w:numPr>
        <w:spacing w:after="0" w:line="276" w:lineRule="auto"/>
      </w:pPr>
      <w:r>
        <w:t>Once a task is initiated, any modification to the project will be managed as an out of scope task. These services are offered on a time and materials basis with a not to exceed estimate without prior approval from the client.</w:t>
      </w:r>
    </w:p>
    <w:p w14:paraId="15A1C208" w14:textId="77777777" w:rsidR="00317789" w:rsidRDefault="00317789" w:rsidP="00317789">
      <w:pPr>
        <w:pStyle w:val="ListParagraph"/>
        <w:spacing w:after="0" w:line="276" w:lineRule="auto"/>
        <w:ind w:left="1080"/>
      </w:pPr>
    </w:p>
    <w:p w14:paraId="799D61CD" w14:textId="6EF940A4" w:rsidR="00317789" w:rsidRDefault="00317789" w:rsidP="00317789">
      <w:pPr>
        <w:pStyle w:val="ListParagraph"/>
        <w:spacing w:after="0" w:line="276" w:lineRule="auto"/>
        <w:ind w:left="1080"/>
      </w:pPr>
      <w:r>
        <w:t>Typical CUP Submittal Requirements (Sterns County)</w:t>
      </w:r>
    </w:p>
    <w:p w14:paraId="480C5781" w14:textId="77777777" w:rsidR="0036293B" w:rsidRPr="00317789" w:rsidRDefault="000821B1" w:rsidP="0036293B">
      <w:pPr>
        <w:pStyle w:val="ListParagraph"/>
        <w:numPr>
          <w:ilvl w:val="0"/>
          <w:numId w:val="22"/>
        </w:numPr>
        <w:spacing w:after="0" w:line="276" w:lineRule="auto"/>
        <w:rPr>
          <w:i/>
        </w:rPr>
      </w:pPr>
      <w:r w:rsidRPr="00317789">
        <w:rPr>
          <w:i/>
        </w:rPr>
        <w:t>Existing property lines and property lines extending 100 feet from the exterior</w:t>
      </w:r>
      <w:r w:rsidR="0036293B" w:rsidRPr="00317789">
        <w:rPr>
          <w:i/>
        </w:rPr>
        <w:t xml:space="preserve"> </w:t>
      </w:r>
      <w:r w:rsidRPr="00317789">
        <w:rPr>
          <w:i/>
        </w:rPr>
        <w:t>boundaries, including the names of the adjacent property owners and current</w:t>
      </w:r>
      <w:r w:rsidR="0036293B" w:rsidRPr="00317789">
        <w:rPr>
          <w:i/>
        </w:rPr>
        <w:t xml:space="preserve"> </w:t>
      </w:r>
      <w:r w:rsidRPr="00317789">
        <w:rPr>
          <w:i/>
        </w:rPr>
        <w:t>use of those properties.</w:t>
      </w:r>
    </w:p>
    <w:p w14:paraId="4D5CDC62" w14:textId="77777777" w:rsidR="0036293B" w:rsidRPr="00317789" w:rsidRDefault="000821B1" w:rsidP="0036293B">
      <w:pPr>
        <w:pStyle w:val="ListParagraph"/>
        <w:numPr>
          <w:ilvl w:val="0"/>
          <w:numId w:val="22"/>
        </w:numPr>
        <w:spacing w:after="0" w:line="276" w:lineRule="auto"/>
        <w:rPr>
          <w:i/>
        </w:rPr>
      </w:pPr>
      <w:r w:rsidRPr="00317789">
        <w:rPr>
          <w:i/>
        </w:rPr>
        <w:t>Existing public and private roads, showing widths of the roads and any</w:t>
      </w:r>
      <w:r w:rsidR="0036293B" w:rsidRPr="00317789">
        <w:rPr>
          <w:i/>
        </w:rPr>
        <w:t xml:space="preserve"> </w:t>
      </w:r>
      <w:r w:rsidRPr="00317789">
        <w:rPr>
          <w:i/>
        </w:rPr>
        <w:t>associated easements.</w:t>
      </w:r>
    </w:p>
    <w:p w14:paraId="2A6A343C" w14:textId="77777777" w:rsidR="0036293B" w:rsidRPr="00317789" w:rsidRDefault="000821B1" w:rsidP="0036293B">
      <w:pPr>
        <w:pStyle w:val="ListParagraph"/>
        <w:numPr>
          <w:ilvl w:val="0"/>
          <w:numId w:val="22"/>
        </w:numPr>
        <w:spacing w:after="0" w:line="276" w:lineRule="auto"/>
        <w:rPr>
          <w:i/>
        </w:rPr>
      </w:pPr>
      <w:r w:rsidRPr="00317789">
        <w:rPr>
          <w:i/>
        </w:rPr>
        <w:t>Location and size of any abandoned wells, sewage treatment systems and</w:t>
      </w:r>
      <w:r w:rsidR="0036293B" w:rsidRPr="00317789">
        <w:rPr>
          <w:i/>
        </w:rPr>
        <w:t xml:space="preserve"> </w:t>
      </w:r>
      <w:r w:rsidRPr="00317789">
        <w:rPr>
          <w:i/>
        </w:rPr>
        <w:t>dumps.</w:t>
      </w:r>
    </w:p>
    <w:p w14:paraId="5C1F0B57" w14:textId="77777777" w:rsidR="0036293B" w:rsidRPr="00317789" w:rsidRDefault="000821B1" w:rsidP="0036293B">
      <w:pPr>
        <w:pStyle w:val="ListParagraph"/>
        <w:numPr>
          <w:ilvl w:val="0"/>
          <w:numId w:val="22"/>
        </w:numPr>
        <w:spacing w:after="0" w:line="276" w:lineRule="auto"/>
        <w:rPr>
          <w:i/>
        </w:rPr>
      </w:pPr>
      <w:r w:rsidRPr="00317789">
        <w:rPr>
          <w:i/>
        </w:rPr>
        <w:t>Existing buildings and any impervious surface</w:t>
      </w:r>
      <w:r w:rsidR="0036293B" w:rsidRPr="00317789">
        <w:rPr>
          <w:i/>
        </w:rPr>
        <w:t xml:space="preserve"> </w:t>
      </w:r>
    </w:p>
    <w:p w14:paraId="390B99B3" w14:textId="77777777" w:rsidR="0036293B" w:rsidRPr="00317789" w:rsidRDefault="000821B1" w:rsidP="0036293B">
      <w:pPr>
        <w:pStyle w:val="ListParagraph"/>
        <w:numPr>
          <w:ilvl w:val="0"/>
          <w:numId w:val="22"/>
        </w:numPr>
        <w:spacing w:after="0" w:line="276" w:lineRule="auto"/>
        <w:rPr>
          <w:i/>
        </w:rPr>
      </w:pPr>
      <w:r w:rsidRPr="00317789">
        <w:rPr>
          <w:i/>
        </w:rPr>
        <w:t>Topography at two foot intervals and source of contour interval – illustrated on</w:t>
      </w:r>
      <w:r w:rsidR="0036293B" w:rsidRPr="00317789">
        <w:rPr>
          <w:i/>
        </w:rPr>
        <w:t xml:space="preserve"> </w:t>
      </w:r>
      <w:r w:rsidRPr="00317789">
        <w:rPr>
          <w:i/>
        </w:rPr>
        <w:t>a map.</w:t>
      </w:r>
    </w:p>
    <w:p w14:paraId="27405773" w14:textId="77777777" w:rsidR="0036293B" w:rsidRPr="00317789" w:rsidRDefault="000821B1" w:rsidP="0036293B">
      <w:pPr>
        <w:pStyle w:val="ListParagraph"/>
        <w:numPr>
          <w:ilvl w:val="0"/>
          <w:numId w:val="22"/>
        </w:numPr>
        <w:spacing w:after="0" w:line="276" w:lineRule="auto"/>
        <w:rPr>
          <w:i/>
        </w:rPr>
      </w:pPr>
      <w:r w:rsidRPr="00317789">
        <w:rPr>
          <w:i/>
        </w:rPr>
        <w:t>Existing vegetation (type, percent of coverage).</w:t>
      </w:r>
    </w:p>
    <w:p w14:paraId="0D7D0736" w14:textId="77777777" w:rsidR="0036293B" w:rsidRPr="00317789" w:rsidRDefault="000821B1" w:rsidP="0036293B">
      <w:pPr>
        <w:pStyle w:val="ListParagraph"/>
        <w:numPr>
          <w:ilvl w:val="0"/>
          <w:numId w:val="22"/>
        </w:numPr>
        <w:spacing w:after="0" w:line="276" w:lineRule="auto"/>
        <w:rPr>
          <w:i/>
        </w:rPr>
      </w:pPr>
      <w:r w:rsidRPr="00317789">
        <w:rPr>
          <w:i/>
        </w:rPr>
        <w:t>Location of waterways, watercourses, lakes and public water wetlands.</w:t>
      </w:r>
    </w:p>
    <w:p w14:paraId="4A0BBE70" w14:textId="77777777" w:rsidR="0036293B" w:rsidRPr="00317789" w:rsidRDefault="000821B1" w:rsidP="0036293B">
      <w:pPr>
        <w:pStyle w:val="ListParagraph"/>
        <w:numPr>
          <w:ilvl w:val="0"/>
          <w:numId w:val="22"/>
        </w:numPr>
        <w:spacing w:after="0" w:line="276" w:lineRule="auto"/>
        <w:rPr>
          <w:i/>
        </w:rPr>
      </w:pPr>
      <w:r w:rsidRPr="00317789">
        <w:rPr>
          <w:i/>
        </w:rPr>
        <w:lastRenderedPageBreak/>
        <w:t>Delineated wetland boundaries.</w:t>
      </w:r>
    </w:p>
    <w:p w14:paraId="3DFC21AA" w14:textId="77777777" w:rsidR="0036293B" w:rsidRPr="00317789" w:rsidRDefault="000821B1" w:rsidP="0036293B">
      <w:pPr>
        <w:pStyle w:val="ListParagraph"/>
        <w:numPr>
          <w:ilvl w:val="0"/>
          <w:numId w:val="22"/>
        </w:numPr>
        <w:spacing w:after="0" w:line="276" w:lineRule="auto"/>
        <w:rPr>
          <w:i/>
        </w:rPr>
      </w:pPr>
      <w:r w:rsidRPr="00317789">
        <w:rPr>
          <w:i/>
        </w:rPr>
        <w:t>The 100 year flood elevation and Regulatory Flood Protection Elevation.</w:t>
      </w:r>
    </w:p>
    <w:p w14:paraId="15402FAA" w14:textId="77777777" w:rsidR="0036293B" w:rsidRPr="00317789" w:rsidRDefault="000821B1" w:rsidP="0036293B">
      <w:pPr>
        <w:pStyle w:val="ListParagraph"/>
        <w:numPr>
          <w:ilvl w:val="0"/>
          <w:numId w:val="22"/>
        </w:numPr>
        <w:spacing w:after="0" w:line="276" w:lineRule="auto"/>
        <w:rPr>
          <w:i/>
        </w:rPr>
      </w:pPr>
      <w:r w:rsidRPr="00317789">
        <w:rPr>
          <w:i/>
        </w:rPr>
        <w:t>Floodway, flood fringe and/or general flood plain district boundary.</w:t>
      </w:r>
    </w:p>
    <w:p w14:paraId="56943592" w14:textId="77777777" w:rsidR="0036293B" w:rsidRPr="00317789" w:rsidRDefault="000821B1" w:rsidP="0036293B">
      <w:pPr>
        <w:pStyle w:val="ListParagraph"/>
        <w:numPr>
          <w:ilvl w:val="0"/>
          <w:numId w:val="22"/>
        </w:numPr>
        <w:spacing w:after="0" w:line="276" w:lineRule="auto"/>
        <w:rPr>
          <w:i/>
        </w:rPr>
      </w:pPr>
      <w:proofErr w:type="spellStart"/>
      <w:r w:rsidRPr="00317789">
        <w:rPr>
          <w:i/>
        </w:rPr>
        <w:t>Shoreland</w:t>
      </w:r>
      <w:proofErr w:type="spellEnd"/>
      <w:r w:rsidRPr="00317789">
        <w:rPr>
          <w:i/>
        </w:rPr>
        <w:t xml:space="preserve"> district boundary if the project is located in a </w:t>
      </w:r>
      <w:proofErr w:type="spellStart"/>
      <w:r w:rsidRPr="00317789">
        <w:rPr>
          <w:i/>
        </w:rPr>
        <w:t>shoreland</w:t>
      </w:r>
      <w:proofErr w:type="spellEnd"/>
      <w:r w:rsidRPr="00317789">
        <w:rPr>
          <w:i/>
        </w:rPr>
        <w:t xml:space="preserve"> overlay</w:t>
      </w:r>
      <w:r w:rsidR="0036293B" w:rsidRPr="00317789">
        <w:rPr>
          <w:i/>
        </w:rPr>
        <w:t xml:space="preserve"> </w:t>
      </w:r>
      <w:r w:rsidRPr="00317789">
        <w:rPr>
          <w:i/>
        </w:rPr>
        <w:t>district.</w:t>
      </w:r>
      <w:r w:rsidR="0036293B" w:rsidRPr="00317789">
        <w:rPr>
          <w:i/>
        </w:rPr>
        <w:t xml:space="preserve"> </w:t>
      </w:r>
      <w:r w:rsidRPr="00317789">
        <w:rPr>
          <w:i/>
        </w:rPr>
        <w:t>The ordinary high water level and the highest known water level in the</w:t>
      </w:r>
      <w:r w:rsidR="0036293B" w:rsidRPr="00317789">
        <w:rPr>
          <w:i/>
        </w:rPr>
        <w:t xml:space="preserve"> </w:t>
      </w:r>
      <w:proofErr w:type="spellStart"/>
      <w:r w:rsidRPr="00317789">
        <w:rPr>
          <w:i/>
        </w:rPr>
        <w:t>shoreland</w:t>
      </w:r>
      <w:proofErr w:type="spellEnd"/>
      <w:r w:rsidRPr="00317789">
        <w:rPr>
          <w:i/>
        </w:rPr>
        <w:t xml:space="preserve"> overlay district.</w:t>
      </w:r>
    </w:p>
    <w:p w14:paraId="22C0FFE5" w14:textId="77777777" w:rsidR="0036293B" w:rsidRPr="00317789" w:rsidRDefault="000821B1" w:rsidP="0036293B">
      <w:pPr>
        <w:pStyle w:val="ListParagraph"/>
        <w:numPr>
          <w:ilvl w:val="0"/>
          <w:numId w:val="22"/>
        </w:numPr>
        <w:spacing w:after="0" w:line="276" w:lineRule="auto"/>
        <w:rPr>
          <w:i/>
        </w:rPr>
      </w:pPr>
      <w:r w:rsidRPr="00317789">
        <w:rPr>
          <w:i/>
        </w:rPr>
        <w:t>Toe and top of any bluffs within the project boundaries.</w:t>
      </w:r>
    </w:p>
    <w:p w14:paraId="2970BA8A" w14:textId="77777777" w:rsidR="0036293B" w:rsidRPr="00317789" w:rsidRDefault="000821B1" w:rsidP="0036293B">
      <w:pPr>
        <w:pStyle w:val="ListParagraph"/>
        <w:numPr>
          <w:ilvl w:val="0"/>
          <w:numId w:val="22"/>
        </w:numPr>
        <w:spacing w:after="0" w:line="276" w:lineRule="auto"/>
        <w:rPr>
          <w:i/>
        </w:rPr>
      </w:pPr>
      <w:r w:rsidRPr="00317789">
        <w:rPr>
          <w:i/>
        </w:rPr>
        <w:t>Mapped soils according to the Stearns County Soil Survey.</w:t>
      </w:r>
    </w:p>
    <w:p w14:paraId="78E7F5AF" w14:textId="77777777" w:rsidR="0036293B" w:rsidRPr="00317789" w:rsidRDefault="000821B1" w:rsidP="0036293B">
      <w:pPr>
        <w:pStyle w:val="ListParagraph"/>
        <w:numPr>
          <w:ilvl w:val="0"/>
          <w:numId w:val="22"/>
        </w:numPr>
        <w:spacing w:after="0" w:line="276" w:lineRule="auto"/>
        <w:rPr>
          <w:i/>
        </w:rPr>
      </w:pPr>
      <w:r w:rsidRPr="00317789">
        <w:rPr>
          <w:i/>
        </w:rPr>
        <w:t>Surface water drainage patterns.</w:t>
      </w:r>
    </w:p>
    <w:p w14:paraId="3956E406" w14:textId="77777777" w:rsidR="0036293B" w:rsidRPr="00317789" w:rsidRDefault="000821B1" w:rsidP="0036293B">
      <w:pPr>
        <w:pStyle w:val="ListParagraph"/>
        <w:numPr>
          <w:ilvl w:val="0"/>
          <w:numId w:val="22"/>
        </w:numPr>
        <w:spacing w:after="0" w:line="276" w:lineRule="auto"/>
        <w:rPr>
          <w:i/>
        </w:rPr>
      </w:pPr>
      <w:r w:rsidRPr="00317789">
        <w:rPr>
          <w:i/>
        </w:rPr>
        <w:t>LESA score for the project area if located within an agricultural zoning district.</w:t>
      </w:r>
    </w:p>
    <w:p w14:paraId="1633E8B6" w14:textId="77777777" w:rsidR="0036293B" w:rsidRPr="00317789" w:rsidRDefault="000821B1" w:rsidP="0036293B">
      <w:pPr>
        <w:pStyle w:val="ListParagraph"/>
        <w:numPr>
          <w:ilvl w:val="0"/>
          <w:numId w:val="22"/>
        </w:numPr>
        <w:spacing w:after="0" w:line="276" w:lineRule="auto"/>
        <w:rPr>
          <w:i/>
        </w:rPr>
      </w:pPr>
      <w:r w:rsidRPr="00317789">
        <w:rPr>
          <w:i/>
        </w:rPr>
        <w:t xml:space="preserve"> Site Plan of Proposed conditions including the following:</w:t>
      </w:r>
    </w:p>
    <w:p w14:paraId="48BAE9E8" w14:textId="60734A22" w:rsidR="000821B1" w:rsidRPr="00317789" w:rsidRDefault="000821B1" w:rsidP="0036293B">
      <w:pPr>
        <w:pStyle w:val="ListParagraph"/>
        <w:numPr>
          <w:ilvl w:val="1"/>
          <w:numId w:val="22"/>
        </w:numPr>
        <w:spacing w:after="0" w:line="276" w:lineRule="auto"/>
        <w:rPr>
          <w:i/>
        </w:rPr>
      </w:pPr>
      <w:r w:rsidRPr="00317789">
        <w:rPr>
          <w:i/>
        </w:rPr>
        <w:t>Location and spacing of solar panels</w:t>
      </w:r>
    </w:p>
    <w:p w14:paraId="45AC5002" w14:textId="7070EBDB" w:rsidR="000821B1" w:rsidRPr="00317789" w:rsidRDefault="000821B1" w:rsidP="0036293B">
      <w:pPr>
        <w:pStyle w:val="ListParagraph"/>
        <w:numPr>
          <w:ilvl w:val="1"/>
          <w:numId w:val="22"/>
        </w:numPr>
        <w:spacing w:after="0" w:line="276" w:lineRule="auto"/>
        <w:rPr>
          <w:i/>
        </w:rPr>
      </w:pPr>
      <w:r w:rsidRPr="00317789">
        <w:rPr>
          <w:i/>
        </w:rPr>
        <w:t>Location of access road</w:t>
      </w:r>
    </w:p>
    <w:p w14:paraId="7E134867" w14:textId="13BDCF8D" w:rsidR="000821B1" w:rsidRPr="00317789" w:rsidRDefault="000821B1" w:rsidP="0036293B">
      <w:pPr>
        <w:pStyle w:val="ListParagraph"/>
        <w:numPr>
          <w:ilvl w:val="1"/>
          <w:numId w:val="22"/>
        </w:numPr>
        <w:spacing w:after="0" w:line="276" w:lineRule="auto"/>
        <w:rPr>
          <w:i/>
        </w:rPr>
      </w:pPr>
      <w:r w:rsidRPr="00317789">
        <w:rPr>
          <w:i/>
        </w:rPr>
        <w:t>Planned location of underground and overhead electric lines connecting</w:t>
      </w:r>
      <w:r w:rsidR="0036293B" w:rsidRPr="00317789">
        <w:rPr>
          <w:i/>
        </w:rPr>
        <w:t xml:space="preserve"> </w:t>
      </w:r>
      <w:r w:rsidRPr="00317789">
        <w:rPr>
          <w:i/>
        </w:rPr>
        <w:t>the solar farm</w:t>
      </w:r>
    </w:p>
    <w:p w14:paraId="206C276C" w14:textId="091D9A45" w:rsidR="000821B1" w:rsidRPr="00317789" w:rsidRDefault="000821B1" w:rsidP="0036293B">
      <w:pPr>
        <w:pStyle w:val="ListParagraph"/>
        <w:numPr>
          <w:ilvl w:val="1"/>
          <w:numId w:val="22"/>
        </w:numPr>
        <w:spacing w:after="0" w:line="276" w:lineRule="auto"/>
        <w:rPr>
          <w:i/>
        </w:rPr>
      </w:pPr>
      <w:r w:rsidRPr="00317789">
        <w:rPr>
          <w:i/>
        </w:rPr>
        <w:t>New electrical equipment other than at the existing building or substation</w:t>
      </w:r>
      <w:r w:rsidR="0036293B" w:rsidRPr="00317789">
        <w:rPr>
          <w:i/>
        </w:rPr>
        <w:t xml:space="preserve"> </w:t>
      </w:r>
      <w:r w:rsidRPr="00317789">
        <w:rPr>
          <w:i/>
        </w:rPr>
        <w:t>that is the connection point to the solar farm</w:t>
      </w:r>
    </w:p>
    <w:p w14:paraId="70311A5F" w14:textId="1C03B621" w:rsidR="000821B1" w:rsidRPr="00317789" w:rsidRDefault="000821B1" w:rsidP="0036293B">
      <w:pPr>
        <w:pStyle w:val="ListParagraph"/>
        <w:numPr>
          <w:ilvl w:val="1"/>
          <w:numId w:val="22"/>
        </w:numPr>
        <w:spacing w:after="0" w:line="276" w:lineRule="auto"/>
        <w:rPr>
          <w:i/>
        </w:rPr>
      </w:pPr>
      <w:r w:rsidRPr="00317789">
        <w:rPr>
          <w:i/>
        </w:rPr>
        <w:t>Proposed erosion and sediment control measures</w:t>
      </w:r>
    </w:p>
    <w:p w14:paraId="26CD9AEF" w14:textId="5AEB350D" w:rsidR="000821B1" w:rsidRPr="00317789" w:rsidRDefault="000821B1" w:rsidP="0036293B">
      <w:pPr>
        <w:pStyle w:val="ListParagraph"/>
        <w:numPr>
          <w:ilvl w:val="1"/>
          <w:numId w:val="22"/>
        </w:numPr>
        <w:spacing w:after="0" w:line="276" w:lineRule="auto"/>
        <w:rPr>
          <w:i/>
        </w:rPr>
      </w:pPr>
      <w:r w:rsidRPr="00317789">
        <w:rPr>
          <w:i/>
        </w:rPr>
        <w:t xml:space="preserve">Proposed </w:t>
      </w:r>
      <w:proofErr w:type="spellStart"/>
      <w:r w:rsidRPr="00317789">
        <w:rPr>
          <w:i/>
        </w:rPr>
        <w:t>stormwater</w:t>
      </w:r>
      <w:proofErr w:type="spellEnd"/>
      <w:r w:rsidRPr="00317789">
        <w:rPr>
          <w:i/>
        </w:rPr>
        <w:t xml:space="preserve"> management measures</w:t>
      </w:r>
    </w:p>
    <w:p w14:paraId="5AFD09EE" w14:textId="58C4C333" w:rsidR="0036293B" w:rsidRPr="00317789" w:rsidRDefault="000821B1" w:rsidP="0036293B">
      <w:pPr>
        <w:pStyle w:val="ListParagraph"/>
        <w:numPr>
          <w:ilvl w:val="1"/>
          <w:numId w:val="22"/>
        </w:numPr>
        <w:spacing w:after="0" w:line="276" w:lineRule="auto"/>
        <w:rPr>
          <w:i/>
        </w:rPr>
      </w:pPr>
      <w:r w:rsidRPr="00317789">
        <w:rPr>
          <w:i/>
        </w:rPr>
        <w:t>Sketch elevation of the premises accurately depicting the proposed SES</w:t>
      </w:r>
      <w:r w:rsidR="0036293B" w:rsidRPr="00317789">
        <w:rPr>
          <w:i/>
        </w:rPr>
        <w:t xml:space="preserve"> </w:t>
      </w:r>
      <w:r w:rsidRPr="00317789">
        <w:rPr>
          <w:i/>
        </w:rPr>
        <w:t>and its</w:t>
      </w:r>
      <w:r w:rsidR="0036293B" w:rsidRPr="00317789">
        <w:rPr>
          <w:i/>
        </w:rPr>
        <w:t xml:space="preserve"> </w:t>
      </w:r>
      <w:r w:rsidRPr="00317789">
        <w:rPr>
          <w:i/>
        </w:rPr>
        <w:t>relationship</w:t>
      </w:r>
      <w:r w:rsidR="0036293B" w:rsidRPr="00317789">
        <w:rPr>
          <w:i/>
        </w:rPr>
        <w:t xml:space="preserve"> to structures on adjacent lots</w:t>
      </w:r>
    </w:p>
    <w:p w14:paraId="7BB119D3" w14:textId="77777777" w:rsidR="0036293B" w:rsidRPr="00317789" w:rsidRDefault="000821B1" w:rsidP="0036293B">
      <w:pPr>
        <w:pStyle w:val="ListParagraph"/>
        <w:numPr>
          <w:ilvl w:val="0"/>
          <w:numId w:val="22"/>
        </w:numPr>
        <w:spacing w:after="0" w:line="276" w:lineRule="auto"/>
        <w:rPr>
          <w:i/>
        </w:rPr>
      </w:pPr>
      <w:proofErr w:type="spellStart"/>
      <w:r w:rsidRPr="00317789">
        <w:rPr>
          <w:i/>
        </w:rPr>
        <w:t>Stormwater</w:t>
      </w:r>
      <w:proofErr w:type="spellEnd"/>
      <w:r w:rsidRPr="00317789">
        <w:rPr>
          <w:i/>
        </w:rPr>
        <w:t xml:space="preserve"> Management Plan.</w:t>
      </w:r>
    </w:p>
    <w:p w14:paraId="281816A3" w14:textId="6D6B22A1" w:rsidR="0036293B" w:rsidRPr="00317789" w:rsidRDefault="000821B1" w:rsidP="0036293B">
      <w:pPr>
        <w:pStyle w:val="ListParagraph"/>
        <w:numPr>
          <w:ilvl w:val="0"/>
          <w:numId w:val="22"/>
        </w:numPr>
        <w:spacing w:after="0" w:line="276" w:lineRule="auto"/>
        <w:rPr>
          <w:i/>
        </w:rPr>
      </w:pPr>
      <w:r w:rsidRPr="00317789">
        <w:rPr>
          <w:i/>
        </w:rPr>
        <w:t>Erosion Control Plan.</w:t>
      </w:r>
    </w:p>
    <w:p w14:paraId="14F5B58D" w14:textId="77777777" w:rsidR="0036293B" w:rsidRPr="00317789" w:rsidRDefault="000821B1" w:rsidP="0036293B">
      <w:pPr>
        <w:pStyle w:val="ListParagraph"/>
        <w:numPr>
          <w:ilvl w:val="0"/>
          <w:numId w:val="22"/>
        </w:numPr>
        <w:spacing w:after="0" w:line="276" w:lineRule="auto"/>
        <w:rPr>
          <w:i/>
        </w:rPr>
      </w:pPr>
      <w:r w:rsidRPr="00317789">
        <w:rPr>
          <w:i/>
        </w:rPr>
        <w:t>Manufactures specifications and recommend installation methods.</w:t>
      </w:r>
    </w:p>
    <w:p w14:paraId="38F044A6" w14:textId="77777777" w:rsidR="0036293B" w:rsidRPr="00317789" w:rsidRDefault="000821B1" w:rsidP="0036293B">
      <w:pPr>
        <w:pStyle w:val="ListParagraph"/>
        <w:numPr>
          <w:ilvl w:val="0"/>
          <w:numId w:val="22"/>
        </w:numPr>
        <w:spacing w:after="0" w:line="276" w:lineRule="auto"/>
        <w:rPr>
          <w:i/>
        </w:rPr>
      </w:pPr>
      <w:r w:rsidRPr="00317789">
        <w:rPr>
          <w:i/>
        </w:rPr>
        <w:t>Number of panels to be installed.</w:t>
      </w:r>
    </w:p>
    <w:p w14:paraId="7345D6AD" w14:textId="77777777" w:rsidR="0036293B" w:rsidRPr="00317789" w:rsidRDefault="000821B1" w:rsidP="0036293B">
      <w:pPr>
        <w:pStyle w:val="ListParagraph"/>
        <w:numPr>
          <w:ilvl w:val="0"/>
          <w:numId w:val="22"/>
        </w:numPr>
        <w:spacing w:after="0" w:line="276" w:lineRule="auto"/>
        <w:rPr>
          <w:i/>
        </w:rPr>
      </w:pPr>
      <w:r w:rsidRPr="00317789">
        <w:rPr>
          <w:i/>
        </w:rPr>
        <w:t>Description of the method of connecting the array to a building or substation.</w:t>
      </w:r>
    </w:p>
    <w:p w14:paraId="15375CDF" w14:textId="77777777" w:rsidR="0036293B" w:rsidRPr="00317789" w:rsidRDefault="000821B1" w:rsidP="0036293B">
      <w:pPr>
        <w:pStyle w:val="ListParagraph"/>
        <w:numPr>
          <w:ilvl w:val="0"/>
          <w:numId w:val="22"/>
        </w:numPr>
        <w:spacing w:after="0" w:line="276" w:lineRule="auto"/>
        <w:rPr>
          <w:i/>
        </w:rPr>
      </w:pPr>
      <w:r w:rsidRPr="00317789">
        <w:rPr>
          <w:i/>
        </w:rPr>
        <w:t>A copy of the interconnection agreement or explanation why one is not</w:t>
      </w:r>
      <w:r w:rsidR="0036293B" w:rsidRPr="00317789">
        <w:rPr>
          <w:i/>
        </w:rPr>
        <w:t xml:space="preserve"> </w:t>
      </w:r>
      <w:r w:rsidRPr="00317789">
        <w:rPr>
          <w:i/>
        </w:rPr>
        <w:t>necessary.</w:t>
      </w:r>
    </w:p>
    <w:p w14:paraId="4867ABD3" w14:textId="07F2A085" w:rsidR="000821B1" w:rsidRDefault="000821B1" w:rsidP="0036293B">
      <w:pPr>
        <w:pStyle w:val="ListParagraph"/>
        <w:numPr>
          <w:ilvl w:val="0"/>
          <w:numId w:val="22"/>
        </w:numPr>
        <w:spacing w:after="0" w:line="276" w:lineRule="auto"/>
        <w:rPr>
          <w:i/>
        </w:rPr>
      </w:pPr>
      <w:r w:rsidRPr="00317789">
        <w:rPr>
          <w:i/>
        </w:rPr>
        <w:t>Decommissioning plan.</w:t>
      </w:r>
    </w:p>
    <w:p w14:paraId="6B31B79B" w14:textId="77777777" w:rsidR="00317789" w:rsidRPr="00317789" w:rsidRDefault="00317789" w:rsidP="00317789">
      <w:pPr>
        <w:pStyle w:val="ListParagraph"/>
        <w:spacing w:after="0" w:line="276" w:lineRule="auto"/>
        <w:ind w:left="1800"/>
        <w:rPr>
          <w:i/>
        </w:rPr>
      </w:pPr>
    </w:p>
    <w:p w14:paraId="595FF18D" w14:textId="3EE0FF6B" w:rsidR="0056740E" w:rsidRPr="00EF06E4" w:rsidRDefault="0056740E" w:rsidP="000821B1">
      <w:pPr>
        <w:pStyle w:val="ListParagraph"/>
        <w:spacing w:after="0" w:line="276" w:lineRule="auto"/>
        <w:ind w:left="1080"/>
        <w:rPr>
          <w:b/>
          <w:i/>
        </w:rPr>
      </w:pPr>
      <w:r w:rsidRPr="003105F5">
        <w:rPr>
          <w:b/>
          <w:u w:val="single"/>
        </w:rPr>
        <w:t>Permit Matrix (Federal</w:t>
      </w:r>
      <w:r w:rsidRPr="00EF06E4">
        <w:rPr>
          <w:b/>
          <w:u w:val="single"/>
        </w:rPr>
        <w:t>, State, Local)</w:t>
      </w:r>
      <w:r w:rsidRPr="00EF06E4">
        <w:rPr>
          <w:b/>
          <w:u w:val="single"/>
        </w:rPr>
        <w:tab/>
      </w:r>
      <w:r w:rsidRPr="00EF06E4">
        <w:rPr>
          <w:b/>
          <w:u w:val="single"/>
        </w:rPr>
        <w:tab/>
      </w:r>
      <w:r w:rsidRPr="00EF06E4">
        <w:rPr>
          <w:b/>
          <w:u w:val="single"/>
        </w:rPr>
        <w:tab/>
      </w:r>
      <w:r>
        <w:rPr>
          <w:b/>
          <w:u w:val="single"/>
        </w:rPr>
        <w:tab/>
      </w:r>
      <w:r w:rsidRPr="00EF06E4">
        <w:rPr>
          <w:b/>
          <w:u w:val="single"/>
        </w:rPr>
        <w:tab/>
      </w:r>
      <w:r>
        <w:rPr>
          <w:b/>
          <w:u w:val="single"/>
        </w:rPr>
        <w:tab/>
      </w:r>
      <w:r>
        <w:rPr>
          <w:b/>
          <w:u w:val="single"/>
        </w:rPr>
        <w:tab/>
      </w:r>
    </w:p>
    <w:p w14:paraId="3D54E6DF" w14:textId="4BD2F091" w:rsidR="007E4CB8" w:rsidRDefault="0056740E" w:rsidP="0036293B">
      <w:pPr>
        <w:spacing w:after="0" w:line="276" w:lineRule="auto"/>
        <w:ind w:left="1080"/>
        <w:rPr>
          <w:b/>
          <w:u w:val="single"/>
        </w:rPr>
      </w:pPr>
      <w:r>
        <w:t>Scope includes preparation of a permit matrix and summary report to identify the necessary permits required for the project.  This includes contacting the necessary agencies and government.</w:t>
      </w:r>
    </w:p>
    <w:p w14:paraId="7663CAE1" w14:textId="77777777" w:rsidR="0036293B" w:rsidRDefault="0036293B" w:rsidP="005105C1">
      <w:pPr>
        <w:spacing w:after="0" w:line="240" w:lineRule="auto"/>
        <w:ind w:left="360"/>
        <w:contextualSpacing/>
        <w:rPr>
          <w:b/>
          <w:color w:val="FF0000"/>
          <w:u w:val="single"/>
        </w:rPr>
      </w:pPr>
    </w:p>
    <w:p w14:paraId="5FD3DCC4" w14:textId="77777777" w:rsidR="0097228D" w:rsidRDefault="0097228D">
      <w:pPr>
        <w:rPr>
          <w:b/>
          <w:color w:val="FF0000"/>
          <w:u w:val="single"/>
        </w:rPr>
      </w:pPr>
      <w:r>
        <w:rPr>
          <w:b/>
          <w:color w:val="FF0000"/>
          <w:u w:val="single"/>
        </w:rPr>
        <w:br w:type="page"/>
      </w:r>
    </w:p>
    <w:p w14:paraId="002A121E" w14:textId="5D7154EC" w:rsidR="002938CF" w:rsidRPr="007E4CB8" w:rsidRDefault="007E4CB8" w:rsidP="005105C1">
      <w:pPr>
        <w:spacing w:after="0" w:line="240" w:lineRule="auto"/>
        <w:ind w:left="360"/>
        <w:contextualSpacing/>
        <w:rPr>
          <w:b/>
          <w:color w:val="FF0000"/>
          <w:u w:val="single"/>
        </w:rPr>
      </w:pPr>
      <w:r w:rsidRPr="007E4CB8">
        <w:rPr>
          <w:b/>
          <w:color w:val="FF0000"/>
          <w:u w:val="single"/>
        </w:rPr>
        <w:lastRenderedPageBreak/>
        <w:t>ENVIRONMENTAL</w:t>
      </w:r>
      <w:r w:rsidR="00AD5693" w:rsidRPr="007E4CB8">
        <w:rPr>
          <w:b/>
          <w:color w:val="FF0000"/>
          <w:u w:val="single"/>
        </w:rPr>
        <w:t>:</w:t>
      </w:r>
    </w:p>
    <w:p w14:paraId="6905C763" w14:textId="77777777" w:rsidR="00EF06E4" w:rsidRPr="00EF06E4" w:rsidRDefault="00EF06E4" w:rsidP="005105C1">
      <w:pPr>
        <w:spacing w:after="0" w:line="240" w:lineRule="auto"/>
        <w:ind w:left="360"/>
        <w:contextualSpacing/>
        <w:rPr>
          <w:b/>
          <w:u w:val="single"/>
        </w:rPr>
      </w:pPr>
    </w:p>
    <w:p w14:paraId="19DC4B40" w14:textId="02719E77" w:rsidR="002938CF" w:rsidRDefault="005B7A9E" w:rsidP="000821B1">
      <w:pPr>
        <w:pStyle w:val="ListParagraph"/>
        <w:spacing w:after="0" w:line="276" w:lineRule="auto"/>
        <w:ind w:left="1080"/>
        <w:rPr>
          <w:i/>
        </w:rPr>
      </w:pPr>
      <w:r>
        <w:rPr>
          <w:b/>
          <w:u w:val="single"/>
        </w:rPr>
        <w:t>ESA Phase I</w:t>
      </w:r>
      <w:r w:rsidR="00351CDE" w:rsidRPr="003105F5">
        <w:rPr>
          <w:b/>
          <w:u w:val="single"/>
        </w:rPr>
        <w:t xml:space="preserve"> </w:t>
      </w:r>
      <w:r w:rsidR="002938CF" w:rsidRPr="003105F5">
        <w:rPr>
          <w:b/>
          <w:u w:val="single"/>
        </w:rPr>
        <w:t>Evaluation</w:t>
      </w:r>
      <w:r w:rsidR="00351CDE" w:rsidRPr="003105F5">
        <w:rPr>
          <w:b/>
          <w:u w:val="single"/>
        </w:rPr>
        <w:tab/>
      </w:r>
      <w:r w:rsidR="003C6372" w:rsidRPr="003105F5">
        <w:rPr>
          <w:b/>
          <w:u w:val="single"/>
        </w:rPr>
        <w:tab/>
      </w:r>
      <w:r w:rsidR="003C6372" w:rsidRPr="003105F5">
        <w:rPr>
          <w:b/>
          <w:u w:val="single"/>
        </w:rPr>
        <w:tab/>
      </w:r>
      <w:r w:rsidR="003C6372" w:rsidRPr="003105F5">
        <w:rPr>
          <w:b/>
          <w:u w:val="single"/>
        </w:rPr>
        <w:tab/>
      </w:r>
      <w:r w:rsidR="00D52E6F">
        <w:rPr>
          <w:b/>
          <w:u w:val="single"/>
        </w:rPr>
        <w:tab/>
      </w:r>
      <w:r w:rsidR="00D52E6F">
        <w:rPr>
          <w:b/>
          <w:u w:val="single"/>
        </w:rPr>
        <w:tab/>
      </w:r>
      <w:r w:rsidR="00D52E6F">
        <w:rPr>
          <w:b/>
          <w:u w:val="single"/>
        </w:rPr>
        <w:tab/>
      </w:r>
      <w:r w:rsidR="0033035D">
        <w:rPr>
          <w:b/>
          <w:u w:val="single"/>
        </w:rPr>
        <w:tab/>
      </w:r>
      <w:r w:rsidR="0033035D">
        <w:rPr>
          <w:b/>
          <w:u w:val="single"/>
        </w:rPr>
        <w:tab/>
      </w:r>
      <w:r w:rsidR="00351CDE">
        <w:rPr>
          <w:i/>
        </w:rPr>
        <w:t xml:space="preserve"> </w:t>
      </w:r>
    </w:p>
    <w:p w14:paraId="333F9AE3" w14:textId="3F9BCA8B" w:rsidR="003105F5" w:rsidRDefault="005F2F41" w:rsidP="005F2F41">
      <w:pPr>
        <w:pStyle w:val="ListParagraph"/>
        <w:spacing w:after="0" w:line="276" w:lineRule="auto"/>
        <w:ind w:left="1080"/>
        <w:rPr>
          <w:i/>
        </w:rPr>
      </w:pPr>
      <w:r>
        <w:t xml:space="preserve">Scope includes the preparation of a </w:t>
      </w:r>
      <w:r w:rsidRPr="005F2F41">
        <w:t>Phase I ESA according to the general scope of work identified in ASTM E-1527-13, Standard Practice for Environmental Site Assessments. This is the most recent set of standards that incorporates the US EPA’s “All Appropriate Inquiries” (AAI) rules which further specifies procedures for the Phase I ESA.</w:t>
      </w:r>
      <w:r>
        <w:t xml:space="preserve">  </w:t>
      </w:r>
    </w:p>
    <w:p w14:paraId="2A25B8A1" w14:textId="77777777" w:rsidR="005F2F41" w:rsidRPr="003105F5" w:rsidRDefault="005F2F41" w:rsidP="003105F5">
      <w:pPr>
        <w:spacing w:after="0" w:line="276" w:lineRule="auto"/>
        <w:rPr>
          <w:i/>
        </w:rPr>
      </w:pPr>
    </w:p>
    <w:p w14:paraId="0428BAE1" w14:textId="2ACF978A" w:rsidR="002938CF" w:rsidRDefault="003A5D37" w:rsidP="000821B1">
      <w:pPr>
        <w:pStyle w:val="ListParagraph"/>
        <w:spacing w:after="0" w:line="276" w:lineRule="auto"/>
        <w:ind w:left="1080"/>
        <w:rPr>
          <w:b/>
          <w:u w:val="single"/>
        </w:rPr>
      </w:pPr>
      <w:r>
        <w:rPr>
          <w:b/>
          <w:u w:val="single"/>
        </w:rPr>
        <w:t>W</w:t>
      </w:r>
      <w:r w:rsidR="00B668FE">
        <w:rPr>
          <w:b/>
          <w:u w:val="single"/>
        </w:rPr>
        <w:t>etland, Cultural, and Biological/Natural Resources Desktop Study</w:t>
      </w:r>
      <w:r w:rsidR="005B7A9E">
        <w:rPr>
          <w:b/>
          <w:u w:val="single"/>
        </w:rPr>
        <w:tab/>
      </w:r>
      <w:r w:rsidR="005B7A9E">
        <w:rPr>
          <w:b/>
          <w:u w:val="single"/>
        </w:rPr>
        <w:tab/>
      </w:r>
      <w:r w:rsidR="005B7A9E">
        <w:rPr>
          <w:b/>
          <w:u w:val="single"/>
        </w:rPr>
        <w:tab/>
      </w:r>
    </w:p>
    <w:p w14:paraId="3806236C" w14:textId="245E8BD8" w:rsidR="00B668FE" w:rsidRDefault="00B668FE" w:rsidP="00D52E6F">
      <w:pPr>
        <w:pStyle w:val="ListParagraph"/>
        <w:spacing w:after="0" w:line="276" w:lineRule="auto"/>
        <w:ind w:left="1080"/>
      </w:pPr>
      <w:r w:rsidRPr="00B668FE">
        <w:t xml:space="preserve">Combined report includes:  </w:t>
      </w:r>
    </w:p>
    <w:p w14:paraId="5A27AA92" w14:textId="77777777" w:rsidR="00B668FE" w:rsidRDefault="00B668FE" w:rsidP="00D52E6F">
      <w:pPr>
        <w:pStyle w:val="ListParagraph"/>
        <w:spacing w:after="0" w:line="276" w:lineRule="auto"/>
        <w:ind w:left="1080"/>
        <w:rPr>
          <w:b/>
          <w:u w:val="single"/>
        </w:rPr>
      </w:pPr>
    </w:p>
    <w:p w14:paraId="79BE3D0C" w14:textId="391E27F8" w:rsidR="002938CF" w:rsidRDefault="00B668FE" w:rsidP="00D52E6F">
      <w:pPr>
        <w:pStyle w:val="ListParagraph"/>
        <w:spacing w:after="0" w:line="276" w:lineRule="auto"/>
        <w:ind w:left="1080"/>
        <w:rPr>
          <w:b/>
          <w:u w:val="single"/>
        </w:rPr>
      </w:pPr>
      <w:r>
        <w:rPr>
          <w:b/>
          <w:u w:val="single"/>
        </w:rPr>
        <w:t xml:space="preserve">Wetland </w:t>
      </w:r>
      <w:r w:rsidR="00F66311">
        <w:rPr>
          <w:b/>
          <w:u w:val="single"/>
        </w:rPr>
        <w:t>“</w:t>
      </w:r>
      <w:r w:rsidR="002938CF" w:rsidRPr="00D52E6F">
        <w:rPr>
          <w:b/>
          <w:u w:val="single"/>
        </w:rPr>
        <w:t>Desktop Review"</w:t>
      </w:r>
    </w:p>
    <w:p w14:paraId="1238E7C7" w14:textId="77777777" w:rsidR="00AD5693" w:rsidRDefault="00D40D70" w:rsidP="00D52E6F">
      <w:pPr>
        <w:pStyle w:val="ListParagraph"/>
        <w:spacing w:after="0" w:line="276" w:lineRule="auto"/>
        <w:ind w:left="1080"/>
      </w:pPr>
      <w:r>
        <w:t xml:space="preserve">Scope includes a desktop review of available database information which </w:t>
      </w:r>
      <w:r w:rsidRPr="00D40D70">
        <w:t>include</w:t>
      </w:r>
      <w:r w:rsidR="00880346">
        <w:t>s</w:t>
      </w:r>
      <w:r w:rsidRPr="00D40D70">
        <w:t xml:space="preserve"> areas of hydric soil</w:t>
      </w:r>
      <w:r>
        <w:t>s which are drained and farmed.  A</w:t>
      </w:r>
      <w:r w:rsidRPr="00D40D70">
        <w:t xml:space="preserve"> systematic review of historical aerial photos </w:t>
      </w:r>
      <w:r>
        <w:t xml:space="preserve">will be performed </w:t>
      </w:r>
      <w:r w:rsidRPr="00D40D70">
        <w:t xml:space="preserve">to determine if these areas meet the Farmed Wetland criteria. </w:t>
      </w:r>
      <w:r w:rsidR="00734E67">
        <w:t xml:space="preserve">If deemed necessary, scope </w:t>
      </w:r>
      <w:r>
        <w:t>include</w:t>
      </w:r>
      <w:r w:rsidR="00734E67">
        <w:t>s</w:t>
      </w:r>
      <w:r>
        <w:t xml:space="preserve"> contacting </w:t>
      </w:r>
      <w:r w:rsidRPr="00D40D70">
        <w:t xml:space="preserve">landowners </w:t>
      </w:r>
      <w:r w:rsidR="00734E67">
        <w:t xml:space="preserve">to </w:t>
      </w:r>
      <w:r w:rsidRPr="00D40D70">
        <w:t xml:space="preserve">acquire </w:t>
      </w:r>
      <w:proofErr w:type="spellStart"/>
      <w:r w:rsidRPr="00D40D70">
        <w:t>draintile</w:t>
      </w:r>
      <w:proofErr w:type="spellEnd"/>
      <w:r w:rsidRPr="00D40D70">
        <w:t xml:space="preserve"> maps for the sites to complete the farmed wetland evaluations.  </w:t>
      </w:r>
    </w:p>
    <w:p w14:paraId="466D98B3" w14:textId="77777777" w:rsidR="00B668FE" w:rsidRDefault="00B668FE" w:rsidP="00D52E6F">
      <w:pPr>
        <w:pStyle w:val="ListParagraph"/>
        <w:spacing w:after="0" w:line="276" w:lineRule="auto"/>
        <w:ind w:left="1080"/>
      </w:pPr>
    </w:p>
    <w:p w14:paraId="773C0326" w14:textId="77777777" w:rsidR="00B668FE" w:rsidRDefault="00B668FE" w:rsidP="00B668FE">
      <w:pPr>
        <w:pStyle w:val="ListParagraph"/>
        <w:spacing w:after="0" w:line="276" w:lineRule="auto"/>
        <w:ind w:left="1080"/>
        <w:rPr>
          <w:b/>
          <w:u w:val="single"/>
        </w:rPr>
      </w:pPr>
      <w:r>
        <w:rPr>
          <w:b/>
          <w:u w:val="single"/>
        </w:rPr>
        <w:t xml:space="preserve">Cultural Resources </w:t>
      </w:r>
      <w:r w:rsidRPr="00D52E6F">
        <w:rPr>
          <w:b/>
          <w:u w:val="single"/>
        </w:rPr>
        <w:t>"Desktop Review"</w:t>
      </w:r>
    </w:p>
    <w:p w14:paraId="5451BA52" w14:textId="77777777" w:rsidR="00B668FE" w:rsidRDefault="00B668FE" w:rsidP="00B668FE">
      <w:pPr>
        <w:pStyle w:val="ListParagraph"/>
        <w:spacing w:after="0" w:line="276" w:lineRule="auto"/>
        <w:ind w:left="1080"/>
      </w:pPr>
      <w:r>
        <w:t xml:space="preserve">Scope includes </w:t>
      </w:r>
      <w:r w:rsidRPr="00D52E6F">
        <w:t xml:space="preserve">a comprehensive desktop review of known cultural resources and a GIS predictive model delineating high-, medium-, and low-probability areas for unknown cultural resources based on remote sensing data and </w:t>
      </w:r>
      <w:proofErr w:type="spellStart"/>
      <w:r w:rsidRPr="00D52E6F">
        <w:t>MnD</w:t>
      </w:r>
      <w:r>
        <w:t>O</w:t>
      </w:r>
      <w:r w:rsidRPr="00D52E6F">
        <w:t>T’s</w:t>
      </w:r>
      <w:proofErr w:type="spellEnd"/>
      <w:r w:rsidRPr="00D52E6F">
        <w:t xml:space="preserve"> </w:t>
      </w:r>
      <w:proofErr w:type="spellStart"/>
      <w:r w:rsidRPr="00D52E6F">
        <w:t>MnModel</w:t>
      </w:r>
      <w:proofErr w:type="spellEnd"/>
      <w:r>
        <w:t>.</w:t>
      </w:r>
      <w:r w:rsidRPr="00D52E6F">
        <w:t xml:space="preserve"> </w:t>
      </w:r>
    </w:p>
    <w:p w14:paraId="41761B7A" w14:textId="77777777" w:rsidR="00B668FE" w:rsidRDefault="00B668FE" w:rsidP="00B668FE">
      <w:pPr>
        <w:pStyle w:val="ListParagraph"/>
        <w:spacing w:after="0" w:line="276" w:lineRule="auto"/>
        <w:ind w:left="1080"/>
      </w:pPr>
    </w:p>
    <w:p w14:paraId="51BF3C11" w14:textId="77777777" w:rsidR="00B668FE" w:rsidRDefault="00B668FE" w:rsidP="00B668FE">
      <w:pPr>
        <w:pStyle w:val="ListParagraph"/>
        <w:spacing w:after="0" w:line="276" w:lineRule="auto"/>
        <w:ind w:left="1080"/>
        <w:rPr>
          <w:b/>
          <w:u w:val="single"/>
        </w:rPr>
      </w:pPr>
      <w:r>
        <w:rPr>
          <w:b/>
          <w:u w:val="single"/>
        </w:rPr>
        <w:t xml:space="preserve">Biological Constraint </w:t>
      </w:r>
      <w:r w:rsidRPr="00AD5693">
        <w:rPr>
          <w:b/>
          <w:u w:val="single"/>
        </w:rPr>
        <w:t>"Desktop Review"</w:t>
      </w:r>
    </w:p>
    <w:p w14:paraId="307028BA" w14:textId="77777777" w:rsidR="00B668FE" w:rsidRDefault="00B668FE" w:rsidP="00B668FE">
      <w:pPr>
        <w:pStyle w:val="ListParagraph"/>
        <w:spacing w:after="0" w:line="276" w:lineRule="auto"/>
        <w:ind w:left="1080"/>
      </w:pPr>
      <w:r>
        <w:t xml:space="preserve">Scope includes </w:t>
      </w:r>
      <w:r w:rsidRPr="00AD5693">
        <w:t>a comprehensive Desktop Review of known natural resources, protected wildlife species, and critical habitats within the Area of Potential Effect</w:t>
      </w:r>
      <w:r>
        <w:t xml:space="preserve">.  </w:t>
      </w:r>
      <w:r w:rsidRPr="00AD5693">
        <w:t>Deliverables will include</w:t>
      </w:r>
      <w:r>
        <w:t xml:space="preserve"> a d</w:t>
      </w:r>
      <w:r w:rsidRPr="00AD5693">
        <w:t>esktop report</w:t>
      </w:r>
      <w:r>
        <w:t xml:space="preserve"> and </w:t>
      </w:r>
      <w:r w:rsidRPr="00AD5693">
        <w:t>maps detailing natura</w:t>
      </w:r>
      <w:r>
        <w:t>l resource features.</w:t>
      </w:r>
    </w:p>
    <w:p w14:paraId="6B08F581" w14:textId="77777777" w:rsidR="00B668FE" w:rsidRDefault="00B668FE" w:rsidP="00B668FE">
      <w:pPr>
        <w:pStyle w:val="ListParagraph"/>
        <w:spacing w:after="0" w:line="276" w:lineRule="auto"/>
        <w:ind w:left="1080"/>
        <w:rPr>
          <w:b/>
          <w:u w:val="single"/>
        </w:rPr>
      </w:pPr>
    </w:p>
    <w:p w14:paraId="75EC096F" w14:textId="2E53170F" w:rsidR="00B668FE" w:rsidRPr="00317789" w:rsidRDefault="00317789" w:rsidP="00317789">
      <w:pPr>
        <w:spacing w:after="0" w:line="276" w:lineRule="auto"/>
        <w:rPr>
          <w:b/>
          <w:u w:val="single"/>
        </w:rPr>
      </w:pPr>
      <w:r>
        <w:rPr>
          <w:b/>
        </w:rPr>
        <w:t xml:space="preserve">            </w:t>
      </w:r>
      <w:r w:rsidR="00B668FE" w:rsidRPr="00317789">
        <w:rPr>
          <w:b/>
          <w:u w:val="single"/>
        </w:rPr>
        <w:t>Field Work:</w:t>
      </w:r>
    </w:p>
    <w:p w14:paraId="6842964F" w14:textId="77777777" w:rsidR="00B668FE" w:rsidRDefault="00B668FE" w:rsidP="00D52E6F">
      <w:pPr>
        <w:pStyle w:val="ListParagraph"/>
        <w:spacing w:after="0" w:line="276" w:lineRule="auto"/>
        <w:ind w:left="1080"/>
        <w:rPr>
          <w:b/>
          <w:u w:val="single"/>
        </w:rPr>
      </w:pPr>
    </w:p>
    <w:p w14:paraId="75AF6EEC" w14:textId="7B32D5D7" w:rsidR="002938CF" w:rsidRDefault="00B668FE" w:rsidP="00D52E6F">
      <w:pPr>
        <w:pStyle w:val="ListParagraph"/>
        <w:spacing w:after="0" w:line="276" w:lineRule="auto"/>
        <w:ind w:left="1080"/>
        <w:rPr>
          <w:b/>
          <w:u w:val="single"/>
        </w:rPr>
      </w:pPr>
      <w:r>
        <w:rPr>
          <w:b/>
          <w:u w:val="single"/>
        </w:rPr>
        <w:t>Wetland Delineation</w:t>
      </w:r>
      <w:r w:rsidRPr="00D52E6F">
        <w:rPr>
          <w:b/>
          <w:u w:val="single"/>
        </w:rPr>
        <w:t xml:space="preserve"> </w:t>
      </w:r>
      <w:r w:rsidR="002938CF" w:rsidRPr="00D52E6F">
        <w:rPr>
          <w:b/>
          <w:u w:val="single"/>
        </w:rPr>
        <w:t>''Field Review"</w:t>
      </w:r>
    </w:p>
    <w:p w14:paraId="663F4BFE" w14:textId="21090E14" w:rsidR="00D40D70" w:rsidRDefault="00D40D70" w:rsidP="00D40D70">
      <w:pPr>
        <w:pStyle w:val="ListParagraph"/>
        <w:spacing w:after="0" w:line="276" w:lineRule="auto"/>
        <w:ind w:left="1080"/>
      </w:pPr>
      <w:r>
        <w:t xml:space="preserve">Scope includes the delineation of </w:t>
      </w:r>
      <w:r w:rsidRPr="00D40D70">
        <w:t xml:space="preserve">boundaries of wetlands located on the site. Wetland boundaries will be flagged so they can be located by </w:t>
      </w:r>
      <w:r>
        <w:t>the</w:t>
      </w:r>
      <w:r w:rsidRPr="00D40D70">
        <w:t xml:space="preserve"> project surveyor. The delineation will be completed in accordance with the U.S. Army Corps of Engineers "Wetlands Delineation Manua</w:t>
      </w:r>
      <w:r w:rsidR="00190255">
        <w:t>l</w:t>
      </w:r>
      <w:r w:rsidR="00880346">
        <w:t>”</w:t>
      </w:r>
      <w:r w:rsidRPr="00D40D70">
        <w:t xml:space="preserve"> (Technical Report Y-87-1, 1987), and</w:t>
      </w:r>
      <w:r>
        <w:t>/or</w:t>
      </w:r>
      <w:r w:rsidRPr="00D40D70">
        <w:t xml:space="preserve"> the "Regional Supplement to the Corps of Engineers Wetland Delineation Manuals</w:t>
      </w:r>
      <w:r w:rsidR="00880346">
        <w:t>.</w:t>
      </w:r>
      <w:r w:rsidRPr="00D40D70">
        <w:t xml:space="preserve">" </w:t>
      </w:r>
      <w:r w:rsidR="00734E67">
        <w:t>O</w:t>
      </w:r>
      <w:r w:rsidRPr="00D40D70">
        <w:t>n-site delineation time may be more</w:t>
      </w:r>
      <w:r>
        <w:t xml:space="preserve"> </w:t>
      </w:r>
      <w:r w:rsidR="00734E67">
        <w:t xml:space="preserve">or less depending on what is discovered during the desktop review. </w:t>
      </w:r>
      <w:r w:rsidRPr="00D40D70">
        <w:t xml:space="preserve"> If the site is planted </w:t>
      </w:r>
      <w:r w:rsidR="00190255">
        <w:t xml:space="preserve">with a </w:t>
      </w:r>
      <w:r w:rsidRPr="00D40D70">
        <w:t xml:space="preserve">crop </w:t>
      </w:r>
      <w:r w:rsidR="00190255">
        <w:t xml:space="preserve">that </w:t>
      </w:r>
      <w:r w:rsidRPr="00D40D70">
        <w:t>prevents observation of the landscape, the delineation may not be able to be completed in those areas until</w:t>
      </w:r>
      <w:r>
        <w:t xml:space="preserve"> </w:t>
      </w:r>
      <w:r w:rsidRPr="00D40D70">
        <w:t>the crop is harvested.  After the field work is completed, a report documenting our findings</w:t>
      </w:r>
      <w:r>
        <w:t xml:space="preserve"> will be prepared.</w:t>
      </w:r>
    </w:p>
    <w:p w14:paraId="49B3ED37" w14:textId="77777777" w:rsidR="00D52E6F" w:rsidRPr="00D52E6F" w:rsidRDefault="00D52E6F" w:rsidP="00D52E6F">
      <w:pPr>
        <w:pStyle w:val="ListParagraph"/>
        <w:spacing w:after="0" w:line="276" w:lineRule="auto"/>
        <w:ind w:left="1080"/>
        <w:rPr>
          <w:b/>
          <w:u w:val="single"/>
        </w:rPr>
      </w:pPr>
    </w:p>
    <w:p w14:paraId="0A1497DC" w14:textId="77777777" w:rsidR="0097228D" w:rsidRDefault="0097228D">
      <w:pPr>
        <w:rPr>
          <w:b/>
          <w:u w:val="single"/>
        </w:rPr>
      </w:pPr>
      <w:r>
        <w:rPr>
          <w:b/>
          <w:u w:val="single"/>
        </w:rPr>
        <w:br w:type="page"/>
      </w:r>
    </w:p>
    <w:p w14:paraId="16A04667" w14:textId="5DC92EC8" w:rsidR="002938CF" w:rsidRPr="00D52E6F" w:rsidRDefault="00B668FE" w:rsidP="00D52E6F">
      <w:pPr>
        <w:pStyle w:val="ListParagraph"/>
        <w:spacing w:after="0" w:line="276" w:lineRule="auto"/>
        <w:ind w:left="1080"/>
        <w:rPr>
          <w:b/>
          <w:u w:val="single"/>
        </w:rPr>
      </w:pPr>
      <w:r>
        <w:rPr>
          <w:b/>
          <w:u w:val="single"/>
        </w:rPr>
        <w:lastRenderedPageBreak/>
        <w:t xml:space="preserve">Cultural Resources </w:t>
      </w:r>
      <w:r w:rsidR="002938CF" w:rsidRPr="00D52E6F">
        <w:rPr>
          <w:b/>
          <w:u w:val="single"/>
        </w:rPr>
        <w:t>"Field Review"</w:t>
      </w:r>
    </w:p>
    <w:p w14:paraId="3CFBC145" w14:textId="77777777" w:rsidR="00B668FE" w:rsidRDefault="00B668FE" w:rsidP="00D52E6F">
      <w:pPr>
        <w:pStyle w:val="ListParagraph"/>
        <w:spacing w:after="0" w:line="276" w:lineRule="auto"/>
        <w:ind w:left="1080"/>
      </w:pPr>
    </w:p>
    <w:p w14:paraId="1DB994B8" w14:textId="77777777" w:rsidR="00D52E6F" w:rsidRDefault="00D52E6F" w:rsidP="00D52E6F">
      <w:pPr>
        <w:pStyle w:val="ListParagraph"/>
        <w:spacing w:after="0" w:line="276" w:lineRule="auto"/>
        <w:ind w:left="1080"/>
      </w:pPr>
      <w:r>
        <w:t xml:space="preserve">Scope includes </w:t>
      </w:r>
      <w:r w:rsidRPr="00D52E6F">
        <w:t xml:space="preserve">a field review including fatal flaw analysis, assessment of known sites, and cursory investigation of high-probability landforms within the Area of Potential Effect.  Deliverables will include 1) SHPO-standard Phase </w:t>
      </w:r>
      <w:proofErr w:type="spellStart"/>
      <w:r w:rsidRPr="00D52E6F">
        <w:t>Ia</w:t>
      </w:r>
      <w:proofErr w:type="spellEnd"/>
      <w:r w:rsidRPr="00D52E6F">
        <w:t xml:space="preserve"> literature review; 2) color-coded GIS predictive model layers; and 3) letter report summarizing field review including detailed recommendations regarding findings and any additional Cultural Resources work.</w:t>
      </w:r>
    </w:p>
    <w:p w14:paraId="38627A19" w14:textId="77777777" w:rsidR="006C73C8" w:rsidRDefault="006C73C8" w:rsidP="00AD5693">
      <w:pPr>
        <w:pStyle w:val="ListParagraph"/>
        <w:spacing w:after="0" w:line="276" w:lineRule="auto"/>
        <w:ind w:left="1080"/>
        <w:rPr>
          <w:b/>
          <w:u w:val="single"/>
        </w:rPr>
      </w:pPr>
    </w:p>
    <w:p w14:paraId="26020EEE" w14:textId="3FC67C89" w:rsidR="002938CF" w:rsidRPr="00AD5693" w:rsidRDefault="00B668FE" w:rsidP="00AD5693">
      <w:pPr>
        <w:pStyle w:val="ListParagraph"/>
        <w:spacing w:after="0" w:line="276" w:lineRule="auto"/>
        <w:ind w:left="1080"/>
        <w:rPr>
          <w:b/>
          <w:u w:val="single"/>
        </w:rPr>
      </w:pPr>
      <w:r>
        <w:rPr>
          <w:b/>
          <w:u w:val="single"/>
        </w:rPr>
        <w:t>Biological Constraint</w:t>
      </w:r>
      <w:r w:rsidRPr="00AD5693">
        <w:rPr>
          <w:b/>
          <w:u w:val="single"/>
        </w:rPr>
        <w:t xml:space="preserve"> </w:t>
      </w:r>
      <w:r w:rsidR="002938CF" w:rsidRPr="00AD5693">
        <w:rPr>
          <w:b/>
          <w:u w:val="single"/>
        </w:rPr>
        <w:t>"Field Review"</w:t>
      </w:r>
    </w:p>
    <w:p w14:paraId="38038C10" w14:textId="77777777" w:rsidR="007C401D" w:rsidRPr="00D52E6F" w:rsidRDefault="007C401D" w:rsidP="007C401D">
      <w:pPr>
        <w:pStyle w:val="ListParagraph"/>
        <w:spacing w:after="0" w:line="276" w:lineRule="auto"/>
        <w:ind w:left="1080"/>
      </w:pPr>
      <w:r>
        <w:t>Scope includes f</w:t>
      </w:r>
      <w:r w:rsidRPr="00AD5693">
        <w:t xml:space="preserve">ield </w:t>
      </w:r>
      <w:r>
        <w:t>r</w:t>
      </w:r>
      <w:r w:rsidRPr="00AD5693">
        <w:t>eview including</w:t>
      </w:r>
      <w:r>
        <w:t xml:space="preserve"> </w:t>
      </w:r>
      <w:r w:rsidRPr="00AD5693">
        <w:t>fatal flaw analysis, assessment of known natural resources including wetlands/waterbodies, and investigation of protected species or features, such as raptor nests, within Area of Potential Effect.  Deliverables include</w:t>
      </w:r>
      <w:r>
        <w:t xml:space="preserve"> </w:t>
      </w:r>
      <w:r w:rsidRPr="00AD5693">
        <w:t>field report summarizing field investigation including detailed recommendations regarding findings and any additional natural resources work.</w:t>
      </w:r>
    </w:p>
    <w:p w14:paraId="7A9F23DF" w14:textId="77777777" w:rsidR="00AD5693" w:rsidRPr="00AD5693" w:rsidRDefault="00AD5693" w:rsidP="00AD5693">
      <w:pPr>
        <w:pStyle w:val="ListParagraph"/>
        <w:spacing w:after="0" w:line="276" w:lineRule="auto"/>
        <w:ind w:left="1080"/>
        <w:rPr>
          <w:b/>
          <w:i/>
        </w:rPr>
      </w:pPr>
    </w:p>
    <w:p w14:paraId="7DB91BF4" w14:textId="29C27ADB" w:rsidR="002938CF" w:rsidRPr="00E06649" w:rsidRDefault="00AD5693" w:rsidP="00237810">
      <w:pPr>
        <w:spacing w:after="0" w:line="276" w:lineRule="auto"/>
        <w:ind w:firstLine="360"/>
      </w:pPr>
      <w:r w:rsidRPr="00E06649">
        <w:rPr>
          <w:b/>
          <w:color w:val="FF0000"/>
          <w:sz w:val="24"/>
          <w:u w:val="single"/>
        </w:rPr>
        <w:t>DESIGN PHASE:</w:t>
      </w:r>
    </w:p>
    <w:p w14:paraId="41725C9F" w14:textId="77777777" w:rsidR="00AD5693" w:rsidRDefault="00AD5693" w:rsidP="005105C1">
      <w:pPr>
        <w:spacing w:after="0" w:line="240" w:lineRule="auto"/>
        <w:ind w:left="360"/>
        <w:contextualSpacing/>
        <w:rPr>
          <w:b/>
          <w:u w:val="single"/>
        </w:rPr>
      </w:pPr>
    </w:p>
    <w:p w14:paraId="1FF96382" w14:textId="77777777" w:rsidR="004B4041" w:rsidRPr="004B4041" w:rsidRDefault="004B4041" w:rsidP="004B4041">
      <w:pPr>
        <w:pStyle w:val="ListParagraph"/>
        <w:spacing w:after="0" w:line="276" w:lineRule="auto"/>
        <w:ind w:left="1080"/>
        <w:rPr>
          <w:i/>
          <w:color w:val="FF0000"/>
        </w:rPr>
      </w:pPr>
      <w:r w:rsidRPr="004B4041">
        <w:rPr>
          <w:b/>
          <w:color w:val="FF0000"/>
          <w:u w:val="single"/>
        </w:rPr>
        <w:t>Corrosion Rate Analysis</w:t>
      </w:r>
      <w:r w:rsidRPr="004B4041">
        <w:rPr>
          <w:b/>
          <w:color w:val="FF0000"/>
          <w:u w:val="single"/>
        </w:rPr>
        <w:tab/>
      </w:r>
      <w:r w:rsidRPr="004B4041">
        <w:rPr>
          <w:b/>
          <w:color w:val="FF0000"/>
          <w:u w:val="single"/>
        </w:rPr>
        <w:tab/>
      </w:r>
      <w:r w:rsidRPr="004B4041">
        <w:rPr>
          <w:b/>
          <w:color w:val="FF0000"/>
          <w:u w:val="single"/>
        </w:rPr>
        <w:tab/>
      </w:r>
      <w:r w:rsidRPr="004B4041">
        <w:rPr>
          <w:b/>
          <w:color w:val="FF0000"/>
          <w:u w:val="single"/>
        </w:rPr>
        <w:tab/>
      </w:r>
      <w:r w:rsidRPr="004B4041">
        <w:rPr>
          <w:b/>
          <w:color w:val="FF0000"/>
          <w:u w:val="single"/>
        </w:rPr>
        <w:tab/>
      </w:r>
      <w:r w:rsidRPr="004B4041">
        <w:rPr>
          <w:b/>
          <w:color w:val="FF0000"/>
          <w:u w:val="single"/>
        </w:rPr>
        <w:tab/>
      </w:r>
    </w:p>
    <w:p w14:paraId="3D6B27A7" w14:textId="77777777" w:rsidR="004B4041" w:rsidRDefault="004B4041" w:rsidP="004B4041">
      <w:pPr>
        <w:pStyle w:val="ListParagraph"/>
        <w:spacing w:after="0" w:line="276" w:lineRule="auto"/>
        <w:ind w:left="1080"/>
      </w:pPr>
      <w:r>
        <w:t>Scope Includes:</w:t>
      </w:r>
    </w:p>
    <w:p w14:paraId="52DCF8B3" w14:textId="77777777" w:rsidR="004B4041" w:rsidRDefault="004B4041" w:rsidP="004B4041">
      <w:pPr>
        <w:pStyle w:val="ListParagraph"/>
        <w:numPr>
          <w:ilvl w:val="0"/>
          <w:numId w:val="9"/>
        </w:numPr>
        <w:spacing w:after="0" w:line="276" w:lineRule="auto"/>
      </w:pPr>
      <w:r>
        <w:t>Data analysis - analysis of the resistivity test results obtained during the geotechnical testing.</w:t>
      </w:r>
    </w:p>
    <w:p w14:paraId="023DCC5D" w14:textId="77777777" w:rsidR="004B4041" w:rsidRDefault="004B4041" w:rsidP="004B4041">
      <w:pPr>
        <w:pStyle w:val="ListParagraph"/>
        <w:numPr>
          <w:ilvl w:val="0"/>
          <w:numId w:val="9"/>
        </w:numPr>
        <w:spacing w:after="0" w:line="276" w:lineRule="auto"/>
      </w:pPr>
      <w:r>
        <w:t>Galvanic Corrosion Rate Analysis –perform galvanic corrosion rate analysis and determine corrosion rates expected due to galvanic corrosion between the copper grounding grid and the galvanized pile support.</w:t>
      </w:r>
    </w:p>
    <w:p w14:paraId="17D5BD64" w14:textId="77777777" w:rsidR="004B4041" w:rsidRDefault="004B4041" w:rsidP="004B4041">
      <w:pPr>
        <w:pStyle w:val="ListParagraph"/>
        <w:numPr>
          <w:ilvl w:val="0"/>
          <w:numId w:val="9"/>
        </w:numPr>
        <w:spacing w:after="0" w:line="276" w:lineRule="auto"/>
      </w:pPr>
      <w:r>
        <w:t>Corrosion Evaluation Report – furnish an evaluation report with an overview of the tests conducted, a map with the location of the tests and the GPS coordinates, the test results, the analysis of the results, corrosion rates for the zinc and steel, calculations for soil and galvanic corrosion, service life calculations of the zinc/steel post/piles, a discussion of the finding, and conclusions and recommendations.  The report will be first submitted as preliminary for discussion purposes and as final after the agreed upon review comments have been incorporated.</w:t>
      </w:r>
    </w:p>
    <w:p w14:paraId="7DCF623E" w14:textId="77777777" w:rsidR="004B4041" w:rsidRPr="002938CF" w:rsidRDefault="004B4041" w:rsidP="004B4041">
      <w:pPr>
        <w:spacing w:after="0" w:line="240" w:lineRule="auto"/>
        <w:contextualSpacing/>
      </w:pPr>
    </w:p>
    <w:p w14:paraId="17F8EF38" w14:textId="77777777" w:rsidR="004B4041" w:rsidRPr="004B4041" w:rsidRDefault="004B4041" w:rsidP="004B4041">
      <w:pPr>
        <w:pStyle w:val="ListParagraph"/>
        <w:spacing w:after="0" w:line="276" w:lineRule="auto"/>
        <w:ind w:left="1080"/>
        <w:rPr>
          <w:b/>
          <w:color w:val="FF0000"/>
          <w:u w:val="single"/>
        </w:rPr>
      </w:pPr>
      <w:r w:rsidRPr="004B4041">
        <w:rPr>
          <w:b/>
          <w:color w:val="FF0000"/>
          <w:u w:val="single"/>
        </w:rPr>
        <w:t>Pile Load Testing</w:t>
      </w:r>
      <w:r w:rsidRPr="004B4041">
        <w:rPr>
          <w:b/>
          <w:color w:val="FF0000"/>
          <w:u w:val="single"/>
        </w:rPr>
        <w:tab/>
      </w:r>
      <w:r w:rsidRPr="004B4041">
        <w:rPr>
          <w:b/>
          <w:color w:val="FF0000"/>
          <w:u w:val="single"/>
        </w:rPr>
        <w:tab/>
      </w:r>
      <w:r w:rsidRPr="004B4041">
        <w:rPr>
          <w:b/>
          <w:color w:val="FF0000"/>
          <w:u w:val="single"/>
        </w:rPr>
        <w:tab/>
      </w:r>
      <w:r w:rsidRPr="004B4041">
        <w:rPr>
          <w:b/>
          <w:color w:val="FF0000"/>
          <w:u w:val="single"/>
        </w:rPr>
        <w:tab/>
      </w:r>
      <w:r w:rsidRPr="004B4041">
        <w:rPr>
          <w:b/>
          <w:color w:val="FF0000"/>
          <w:u w:val="single"/>
        </w:rPr>
        <w:tab/>
      </w:r>
      <w:r w:rsidRPr="004B4041">
        <w:rPr>
          <w:b/>
          <w:color w:val="FF0000"/>
          <w:u w:val="single"/>
        </w:rPr>
        <w:tab/>
      </w:r>
    </w:p>
    <w:p w14:paraId="43FDF336" w14:textId="77777777" w:rsidR="004B4041" w:rsidRDefault="004B4041" w:rsidP="004B4041">
      <w:pPr>
        <w:pStyle w:val="ListParagraph"/>
        <w:spacing w:after="0" w:line="276" w:lineRule="auto"/>
        <w:ind w:left="1080"/>
      </w:pPr>
      <w:r>
        <w:t>Scope Includes:</w:t>
      </w:r>
    </w:p>
    <w:p w14:paraId="00683D7B" w14:textId="77777777" w:rsidR="004B4041" w:rsidRDefault="004B4041" w:rsidP="004B4041">
      <w:pPr>
        <w:pStyle w:val="ListParagraph"/>
        <w:spacing w:after="0" w:line="276" w:lineRule="auto"/>
        <w:ind w:left="1080"/>
      </w:pPr>
      <w:r>
        <w:t>Install and remove piles at the site. Perform vertical and horizontal load testing on the test piles. The following tests will be performed:</w:t>
      </w:r>
    </w:p>
    <w:p w14:paraId="3A0B4983" w14:textId="77777777" w:rsidR="004B4041" w:rsidRDefault="004B4041" w:rsidP="004B4041">
      <w:pPr>
        <w:pStyle w:val="ListParagraph"/>
        <w:numPr>
          <w:ilvl w:val="0"/>
          <w:numId w:val="11"/>
        </w:numPr>
        <w:spacing w:after="0" w:line="276" w:lineRule="auto"/>
      </w:pPr>
      <w:r>
        <w:t xml:space="preserve">Lateral Testing </w:t>
      </w:r>
      <w:r>
        <w:rPr>
          <w:rFonts w:ascii="Calibri" w:hAnsi="Calibri" w:cs="Calibri"/>
        </w:rPr>
        <w:t>–</w:t>
      </w:r>
      <w:r>
        <w:t xml:space="preserve"> Eight (8) piles (1 pile type, embedment lengths of 11 and 13 feet, at 4 different locations)</w:t>
      </w:r>
    </w:p>
    <w:p w14:paraId="5E0FF869" w14:textId="77777777" w:rsidR="004B4041" w:rsidRDefault="004B4041" w:rsidP="004B4041">
      <w:pPr>
        <w:pStyle w:val="ListParagraph"/>
        <w:numPr>
          <w:ilvl w:val="1"/>
          <w:numId w:val="11"/>
        </w:numPr>
        <w:spacing w:after="0" w:line="276" w:lineRule="auto"/>
      </w:pPr>
      <w:r>
        <w:t>Loaded to 200% of the estimated lateral design load or failure</w:t>
      </w:r>
    </w:p>
    <w:p w14:paraId="25B9C9DC" w14:textId="77777777" w:rsidR="004B4041" w:rsidRDefault="004B4041" w:rsidP="004B4041">
      <w:pPr>
        <w:pStyle w:val="ListParagraph"/>
        <w:numPr>
          <w:ilvl w:val="1"/>
          <w:numId w:val="11"/>
        </w:numPr>
        <w:spacing w:after="0" w:line="276" w:lineRule="auto"/>
      </w:pPr>
      <w:r>
        <w:t>After lateral loading, each post will be tested in axial pullout to failure or the limits of the equipment</w:t>
      </w:r>
    </w:p>
    <w:p w14:paraId="6381BE1C" w14:textId="77777777" w:rsidR="004B4041" w:rsidRDefault="004B4041" w:rsidP="004B4041">
      <w:pPr>
        <w:pStyle w:val="ListParagraph"/>
        <w:spacing w:after="0" w:line="276" w:lineRule="auto"/>
        <w:ind w:left="1080"/>
      </w:pPr>
      <w:r>
        <w:t xml:space="preserve">Terracon will measure the vertical and horizontal displacement at various loads predetermined by the structural engineer. Results of horizontal load tests and vertical load </w:t>
      </w:r>
      <w:r>
        <w:lastRenderedPageBreak/>
        <w:t>tests will be provided in an observation and testing report documenting the measurements of the vertical and horizontal displacements.</w:t>
      </w:r>
    </w:p>
    <w:p w14:paraId="03671310" w14:textId="77777777" w:rsidR="004B4041" w:rsidRDefault="004B4041" w:rsidP="004B4041">
      <w:pPr>
        <w:pStyle w:val="ListParagraph"/>
        <w:spacing w:after="0" w:line="276" w:lineRule="auto"/>
        <w:ind w:left="1080"/>
      </w:pPr>
    </w:p>
    <w:p w14:paraId="0A9FD9E3" w14:textId="77777777" w:rsidR="0056740E" w:rsidRDefault="004B4041" w:rsidP="0056740E">
      <w:pPr>
        <w:pStyle w:val="ListParagraph"/>
        <w:spacing w:after="0" w:line="276" w:lineRule="auto"/>
        <w:ind w:left="1080"/>
        <w:rPr>
          <w:b/>
          <w:color w:val="FF0000"/>
          <w:sz w:val="24"/>
          <w:u w:val="single"/>
        </w:rPr>
      </w:pPr>
      <w:r>
        <w:t>In order to complete pile testing in advance of significant frost, we have considered that all pile load testing would need to be completed before November 25, 2015. In all likelihood this testing would need to be performed prior to completion of geotechnical explorations at the site. The project team should discuss preliminary desired pile lengths and sections. If desired, Terracon can test multiple different shapes for additional cost. Acquisition of piles will also be a limiting factor from a schedule standpoint. We have considered that piles are readily available in the Minnesota area (or could be provided). Once we are provided desired pile sections, we can coordinate and confirm schedule to obtain piles and a schedule to get a subcontractor to install piles. There is a risk that weather will substantially slow or halt our work. Once frost advances at least 6 inches into the ground and/or high temperatures are regularly at or below freezing, we would likely need to cease all work.</w:t>
      </w:r>
    </w:p>
    <w:p w14:paraId="2BB66EFA" w14:textId="77777777" w:rsidR="0056740E" w:rsidRDefault="0056740E" w:rsidP="0056740E">
      <w:pPr>
        <w:pStyle w:val="ListParagraph"/>
        <w:spacing w:after="0" w:line="276" w:lineRule="auto"/>
        <w:ind w:left="1080"/>
        <w:rPr>
          <w:b/>
          <w:color w:val="FF0000"/>
          <w:sz w:val="24"/>
          <w:u w:val="single"/>
        </w:rPr>
      </w:pPr>
    </w:p>
    <w:p w14:paraId="5B5818B3" w14:textId="31768AC5" w:rsidR="00A8429C" w:rsidRPr="0056740E" w:rsidRDefault="002938CF" w:rsidP="0056740E">
      <w:pPr>
        <w:pStyle w:val="ListParagraph"/>
        <w:spacing w:after="0" w:line="276" w:lineRule="auto"/>
        <w:ind w:left="1080"/>
        <w:rPr>
          <w:b/>
          <w:color w:val="FF0000"/>
          <w:sz w:val="24"/>
          <w:u w:val="single"/>
        </w:rPr>
      </w:pPr>
      <w:r w:rsidRPr="0056740E">
        <w:rPr>
          <w:b/>
          <w:color w:val="FF0000"/>
          <w:u w:val="single"/>
        </w:rPr>
        <w:t>PV System Civil Engineering</w:t>
      </w:r>
      <w:r w:rsidR="00351CDE" w:rsidRPr="0056740E">
        <w:rPr>
          <w:b/>
          <w:color w:val="FF0000"/>
          <w:u w:val="single"/>
        </w:rPr>
        <w:tab/>
      </w:r>
      <w:r w:rsidR="00351CDE" w:rsidRPr="0056740E">
        <w:rPr>
          <w:b/>
          <w:color w:val="FF0000"/>
          <w:u w:val="single"/>
        </w:rPr>
        <w:tab/>
      </w:r>
      <w:r w:rsidR="00351CDE" w:rsidRPr="0056740E">
        <w:rPr>
          <w:b/>
          <w:color w:val="FF0000"/>
          <w:u w:val="single"/>
        </w:rPr>
        <w:tab/>
      </w:r>
      <w:r w:rsidR="00AD5693" w:rsidRPr="0056740E">
        <w:rPr>
          <w:b/>
          <w:color w:val="FF0000"/>
          <w:u w:val="single"/>
        </w:rPr>
        <w:tab/>
      </w:r>
      <w:r w:rsidR="00AD5693" w:rsidRPr="0056740E">
        <w:rPr>
          <w:b/>
          <w:color w:val="FF0000"/>
          <w:u w:val="single"/>
        </w:rPr>
        <w:tab/>
      </w:r>
      <w:r w:rsidR="00AD5693" w:rsidRPr="0056740E">
        <w:rPr>
          <w:b/>
          <w:color w:val="FF0000"/>
          <w:u w:val="single"/>
        </w:rPr>
        <w:tab/>
      </w:r>
      <w:r w:rsidR="003C6372" w:rsidRPr="0056740E">
        <w:rPr>
          <w:b/>
          <w:color w:val="FF0000"/>
          <w:u w:val="single"/>
        </w:rPr>
        <w:tab/>
      </w:r>
      <w:r w:rsidR="0033035D" w:rsidRPr="0056740E">
        <w:rPr>
          <w:b/>
          <w:color w:val="FF0000"/>
          <w:u w:val="single"/>
        </w:rPr>
        <w:tab/>
      </w:r>
      <w:r w:rsidR="0033035D" w:rsidRPr="0056740E">
        <w:rPr>
          <w:b/>
          <w:color w:val="FF0000"/>
          <w:u w:val="single"/>
        </w:rPr>
        <w:tab/>
      </w:r>
    </w:p>
    <w:p w14:paraId="5DB87C2B" w14:textId="54B07984" w:rsidR="00AD5693" w:rsidRPr="00ED59A6" w:rsidRDefault="00ED59A6" w:rsidP="00ED59A6">
      <w:pPr>
        <w:pStyle w:val="ListParagraph"/>
        <w:spacing w:after="0" w:line="276" w:lineRule="auto"/>
        <w:ind w:left="1080"/>
      </w:pPr>
      <w:r>
        <w:t xml:space="preserve">Scope includes </w:t>
      </w:r>
      <w:r w:rsidRPr="00ED59A6">
        <w:t xml:space="preserve">Civil Engineering design services. </w:t>
      </w:r>
      <w:r>
        <w:t xml:space="preserve">Includes one </w:t>
      </w:r>
      <w:r w:rsidRPr="00ED59A6">
        <w:t xml:space="preserve">site visit prior to beginning design and a kickoff meeting or conference call with the owner to establish design requirements. Civil design deliverables will include site layout of civil items (roads, fences, ponds, </w:t>
      </w:r>
      <w:proofErr w:type="spellStart"/>
      <w:r w:rsidRPr="00ED59A6">
        <w:t>etc</w:t>
      </w:r>
      <w:proofErr w:type="spellEnd"/>
      <w:r w:rsidRPr="00ED59A6">
        <w:t xml:space="preserve">), design of grading and drainage plan, design of erosion control plan, development of supporting details, and specifications. As part of permitting support, </w:t>
      </w:r>
      <w:r>
        <w:t>scope includes a</w:t>
      </w:r>
      <w:r w:rsidRPr="00ED59A6">
        <w:t xml:space="preserve"> full hydrology and hydraulic report as well as a Storm Water Pollution Prevention Plan as required to obtain the NPDES permit.</w:t>
      </w:r>
    </w:p>
    <w:p w14:paraId="0980621B" w14:textId="77777777" w:rsidR="00B6231E" w:rsidRDefault="00B6231E" w:rsidP="00AD5693">
      <w:pPr>
        <w:spacing w:after="0" w:line="276" w:lineRule="auto"/>
        <w:rPr>
          <w:b/>
          <w:u w:val="single"/>
        </w:rPr>
      </w:pPr>
    </w:p>
    <w:p w14:paraId="1D40492D" w14:textId="77777777" w:rsidR="00A8429C" w:rsidRPr="004B4041" w:rsidRDefault="002938CF" w:rsidP="004B4041">
      <w:pPr>
        <w:pStyle w:val="ListParagraph"/>
        <w:spacing w:after="0" w:line="276" w:lineRule="auto"/>
        <w:ind w:left="1080"/>
        <w:rPr>
          <w:b/>
          <w:color w:val="FF0000"/>
          <w:u w:val="single"/>
        </w:rPr>
      </w:pPr>
      <w:r w:rsidRPr="004B4041">
        <w:rPr>
          <w:b/>
          <w:color w:val="FF0000"/>
          <w:u w:val="single"/>
        </w:rPr>
        <w:t>Foundation Design</w:t>
      </w:r>
      <w:r w:rsidR="00351CDE" w:rsidRPr="004B4041">
        <w:rPr>
          <w:b/>
          <w:color w:val="FF0000"/>
          <w:u w:val="single"/>
        </w:rPr>
        <w:tab/>
      </w:r>
      <w:r w:rsidR="00351CDE" w:rsidRPr="004B4041">
        <w:rPr>
          <w:b/>
          <w:color w:val="FF0000"/>
          <w:u w:val="single"/>
        </w:rPr>
        <w:tab/>
      </w:r>
      <w:r w:rsidR="00351CDE" w:rsidRPr="004B4041">
        <w:rPr>
          <w:b/>
          <w:color w:val="FF0000"/>
          <w:u w:val="single"/>
        </w:rPr>
        <w:tab/>
      </w:r>
      <w:r w:rsidR="00351CDE" w:rsidRPr="004B4041">
        <w:rPr>
          <w:b/>
          <w:color w:val="FF0000"/>
          <w:u w:val="single"/>
        </w:rPr>
        <w:tab/>
      </w:r>
      <w:r w:rsidR="00351CDE" w:rsidRPr="004B4041">
        <w:rPr>
          <w:b/>
          <w:color w:val="FF0000"/>
          <w:u w:val="single"/>
        </w:rPr>
        <w:tab/>
      </w:r>
      <w:r w:rsidR="00AD5693" w:rsidRPr="004B4041">
        <w:rPr>
          <w:b/>
          <w:color w:val="FF0000"/>
          <w:u w:val="single"/>
        </w:rPr>
        <w:tab/>
      </w:r>
      <w:r w:rsidR="00AD5693" w:rsidRPr="004B4041">
        <w:rPr>
          <w:b/>
          <w:color w:val="FF0000"/>
          <w:u w:val="single"/>
        </w:rPr>
        <w:tab/>
      </w:r>
      <w:r w:rsidR="00AD5693" w:rsidRPr="004B4041">
        <w:rPr>
          <w:b/>
          <w:color w:val="FF0000"/>
          <w:u w:val="single"/>
        </w:rPr>
        <w:tab/>
      </w:r>
      <w:r w:rsidR="0033035D" w:rsidRPr="004B4041">
        <w:rPr>
          <w:b/>
          <w:color w:val="FF0000"/>
          <w:u w:val="single"/>
        </w:rPr>
        <w:tab/>
      </w:r>
      <w:r w:rsidR="0033035D" w:rsidRPr="004B4041">
        <w:rPr>
          <w:b/>
          <w:color w:val="FF0000"/>
          <w:u w:val="single"/>
        </w:rPr>
        <w:tab/>
      </w:r>
      <w:r w:rsidR="00351CDE" w:rsidRPr="004B4041">
        <w:rPr>
          <w:b/>
          <w:color w:val="FF0000"/>
          <w:u w:val="single"/>
        </w:rPr>
        <w:t xml:space="preserve"> </w:t>
      </w:r>
    </w:p>
    <w:p w14:paraId="464412FF" w14:textId="77777777" w:rsidR="006C73C8" w:rsidRDefault="006C73C8" w:rsidP="00976023">
      <w:pPr>
        <w:pStyle w:val="ListParagraph"/>
        <w:spacing w:after="0" w:line="276" w:lineRule="auto"/>
        <w:ind w:left="1080"/>
      </w:pPr>
      <w:r w:rsidRPr="00976023">
        <w:t xml:space="preserve">Scope includes </w:t>
      </w:r>
      <w:r>
        <w:t>sealed design drawings and calculations for design of the structural pile foundations and the concrete equipment pads. Design deliverables to include, coordination with the project team to determine the preferred pile type, determination of minimum embedment depth, perform</w:t>
      </w:r>
      <w:r w:rsidR="00880346">
        <w:t>ance of</w:t>
      </w:r>
      <w:r>
        <w:t xml:space="preserve"> structural analysis of pile performance</w:t>
      </w:r>
      <w:r w:rsidR="00880346">
        <w:t xml:space="preserve">, </w:t>
      </w:r>
      <w:r>
        <w:t>design of concrete equipment foundation, and prepar</w:t>
      </w:r>
      <w:r w:rsidR="00880346">
        <w:t>ation of</w:t>
      </w:r>
      <w:r>
        <w:t xml:space="preserve"> design packages including cover letter, drawings, specifications, and engineering calculations.</w:t>
      </w:r>
    </w:p>
    <w:p w14:paraId="7A54B1F5" w14:textId="77777777" w:rsidR="00AD5693" w:rsidRPr="00AD5693" w:rsidRDefault="00AD5693" w:rsidP="00AD5693">
      <w:pPr>
        <w:spacing w:after="0" w:line="276" w:lineRule="auto"/>
        <w:rPr>
          <w:b/>
          <w:u w:val="single"/>
        </w:rPr>
      </w:pPr>
    </w:p>
    <w:p w14:paraId="1E3C08B4" w14:textId="77777777" w:rsidR="002938CF" w:rsidRPr="004B4041" w:rsidRDefault="002938CF" w:rsidP="004B4041">
      <w:pPr>
        <w:pStyle w:val="ListParagraph"/>
        <w:spacing w:after="0" w:line="276" w:lineRule="auto"/>
        <w:ind w:left="1080"/>
        <w:rPr>
          <w:b/>
          <w:color w:val="FF0000"/>
        </w:rPr>
      </w:pPr>
      <w:r w:rsidRPr="004B4041">
        <w:rPr>
          <w:b/>
          <w:color w:val="FF0000"/>
          <w:u w:val="single"/>
        </w:rPr>
        <w:t>PV System Electrical Engineering</w:t>
      </w:r>
      <w:r w:rsidR="00351CDE" w:rsidRPr="004B4041">
        <w:rPr>
          <w:b/>
          <w:color w:val="FF0000"/>
          <w:u w:val="single"/>
        </w:rPr>
        <w:tab/>
      </w:r>
      <w:r w:rsidR="00351CDE" w:rsidRPr="004B4041">
        <w:rPr>
          <w:b/>
          <w:color w:val="FF0000"/>
          <w:u w:val="single"/>
        </w:rPr>
        <w:tab/>
      </w:r>
      <w:r w:rsidR="00351CDE" w:rsidRPr="004B4041">
        <w:rPr>
          <w:b/>
          <w:color w:val="FF0000"/>
          <w:u w:val="single"/>
        </w:rPr>
        <w:tab/>
      </w:r>
      <w:r w:rsidR="00AD5693" w:rsidRPr="004B4041">
        <w:rPr>
          <w:b/>
          <w:color w:val="FF0000"/>
          <w:u w:val="single"/>
        </w:rPr>
        <w:tab/>
      </w:r>
      <w:r w:rsidR="00AD5693" w:rsidRPr="004B4041">
        <w:rPr>
          <w:b/>
          <w:color w:val="FF0000"/>
          <w:u w:val="single"/>
        </w:rPr>
        <w:tab/>
      </w:r>
      <w:r w:rsidR="00AD5693" w:rsidRPr="004B4041">
        <w:rPr>
          <w:b/>
          <w:color w:val="FF0000"/>
          <w:u w:val="single"/>
        </w:rPr>
        <w:tab/>
      </w:r>
      <w:r w:rsidR="0033035D" w:rsidRPr="004B4041">
        <w:rPr>
          <w:b/>
          <w:color w:val="FF0000"/>
          <w:u w:val="single"/>
        </w:rPr>
        <w:tab/>
      </w:r>
      <w:r w:rsidR="0033035D" w:rsidRPr="004B4041">
        <w:rPr>
          <w:b/>
          <w:color w:val="FF0000"/>
          <w:u w:val="single"/>
        </w:rPr>
        <w:tab/>
      </w:r>
      <w:r w:rsidR="00351CDE" w:rsidRPr="004B4041">
        <w:rPr>
          <w:b/>
          <w:color w:val="FF0000"/>
        </w:rPr>
        <w:t xml:space="preserve"> </w:t>
      </w:r>
    </w:p>
    <w:p w14:paraId="0026AF3F" w14:textId="0687496B" w:rsidR="00870AB9" w:rsidRDefault="00870AB9" w:rsidP="00870AB9">
      <w:pPr>
        <w:pStyle w:val="ListParagraph"/>
        <w:spacing w:after="0" w:line="276" w:lineRule="auto"/>
        <w:ind w:left="1080"/>
      </w:pPr>
      <w:r>
        <w:t>Scope for Electrical Engineering</w:t>
      </w:r>
      <w:r w:rsidR="00A20FB7">
        <w:t>:</w:t>
      </w:r>
      <w:r>
        <w:t xml:space="preserve"> </w:t>
      </w:r>
    </w:p>
    <w:p w14:paraId="671DACCC" w14:textId="77777777" w:rsidR="00297E23" w:rsidRDefault="00297E23" w:rsidP="00870AB9">
      <w:pPr>
        <w:pStyle w:val="ListParagraph"/>
        <w:spacing w:after="0" w:line="276" w:lineRule="auto"/>
        <w:ind w:left="1080"/>
      </w:pPr>
    </w:p>
    <w:p w14:paraId="1D8BA4D7" w14:textId="095EDA66" w:rsidR="00B9047C" w:rsidRDefault="00B9047C" w:rsidP="007E4CB8">
      <w:pPr>
        <w:spacing w:after="0" w:line="276" w:lineRule="auto"/>
        <w:ind w:left="720" w:firstLine="720"/>
        <w:rPr>
          <w:b/>
          <w:bCs/>
          <w:u w:val="single"/>
        </w:rPr>
      </w:pPr>
      <w:r>
        <w:rPr>
          <w:b/>
          <w:bCs/>
          <w:u w:val="single"/>
        </w:rPr>
        <w:t>Fina</w:t>
      </w:r>
      <w:r w:rsidR="008E4414">
        <w:rPr>
          <w:b/>
          <w:bCs/>
          <w:u w:val="single"/>
        </w:rPr>
        <w:t xml:space="preserve">l </w:t>
      </w:r>
      <w:r w:rsidR="008E4414" w:rsidRPr="007E4CB8">
        <w:rPr>
          <w:b/>
          <w:u w:val="single"/>
        </w:rPr>
        <w:t>Electrical</w:t>
      </w:r>
      <w:r w:rsidR="008E4414">
        <w:rPr>
          <w:b/>
          <w:bCs/>
          <w:u w:val="single"/>
        </w:rPr>
        <w:t xml:space="preserve"> Design - Scope of W</w:t>
      </w:r>
      <w:r>
        <w:rPr>
          <w:b/>
          <w:bCs/>
          <w:u w:val="single"/>
        </w:rPr>
        <w:t>ork</w:t>
      </w:r>
    </w:p>
    <w:p w14:paraId="113F935E" w14:textId="166FA0A8" w:rsidR="00B9047C" w:rsidRPr="007E4CB8" w:rsidRDefault="00B9047C" w:rsidP="007E4CB8">
      <w:pPr>
        <w:spacing w:after="0" w:line="276" w:lineRule="auto"/>
        <w:ind w:left="1440"/>
        <w:rPr>
          <w:rFonts w:cs="Arial"/>
        </w:rPr>
      </w:pPr>
      <w:r w:rsidRPr="008E4414">
        <w:t>Design</w:t>
      </w:r>
      <w:r w:rsidRPr="007E4CB8">
        <w:rPr>
          <w:rFonts w:cs="Arial"/>
        </w:rPr>
        <w:t xml:space="preserve"> documents to be in accordance with generally ac</w:t>
      </w:r>
      <w:r w:rsidR="007E4CB8">
        <w:rPr>
          <w:rFonts w:cs="Arial"/>
        </w:rPr>
        <w:t xml:space="preserve">cepted best practices and shall </w:t>
      </w:r>
      <w:r w:rsidRPr="007E4CB8">
        <w:rPr>
          <w:rFonts w:cs="Arial"/>
        </w:rPr>
        <w:t>meet the latest applicable requirements of the following codes and standards:</w:t>
      </w:r>
    </w:p>
    <w:p w14:paraId="4F0526A8" w14:textId="77777777" w:rsidR="00B9047C" w:rsidRDefault="00B9047C" w:rsidP="008E4414">
      <w:pPr>
        <w:pStyle w:val="ListParagraph"/>
        <w:numPr>
          <w:ilvl w:val="2"/>
          <w:numId w:val="14"/>
        </w:numPr>
        <w:spacing w:after="0" w:line="240" w:lineRule="auto"/>
        <w:ind w:left="2520" w:hanging="270"/>
        <w:rPr>
          <w:rFonts w:cs="Arial"/>
        </w:rPr>
      </w:pPr>
      <w:r>
        <w:rPr>
          <w:rFonts w:cs="Arial"/>
        </w:rPr>
        <w:t>NEC 2014</w:t>
      </w:r>
    </w:p>
    <w:p w14:paraId="13A8ED00" w14:textId="77777777" w:rsidR="00B9047C" w:rsidRPr="000D3639" w:rsidRDefault="00B9047C" w:rsidP="008E4414">
      <w:pPr>
        <w:pStyle w:val="ListParagraph"/>
        <w:numPr>
          <w:ilvl w:val="2"/>
          <w:numId w:val="14"/>
        </w:numPr>
        <w:spacing w:after="0" w:line="240" w:lineRule="auto"/>
        <w:ind w:left="2520" w:hanging="270"/>
        <w:rPr>
          <w:rFonts w:cs="Arial"/>
        </w:rPr>
      </w:pPr>
      <w:r w:rsidRPr="000D3639">
        <w:rPr>
          <w:rFonts w:cs="Arial"/>
        </w:rPr>
        <w:t>National Fire Protection Association (NFPA</w:t>
      </w:r>
    </w:p>
    <w:p w14:paraId="5298D70A" w14:textId="77777777" w:rsidR="00B9047C" w:rsidRPr="000D3639" w:rsidRDefault="00B9047C" w:rsidP="008E4414">
      <w:pPr>
        <w:pStyle w:val="ListParagraph"/>
        <w:numPr>
          <w:ilvl w:val="2"/>
          <w:numId w:val="14"/>
        </w:numPr>
        <w:spacing w:after="0" w:line="240" w:lineRule="auto"/>
        <w:ind w:left="2520" w:hanging="270"/>
        <w:rPr>
          <w:rFonts w:cs="Arial"/>
        </w:rPr>
      </w:pPr>
      <w:r w:rsidRPr="000D3639">
        <w:rPr>
          <w:rFonts w:cs="Arial"/>
        </w:rPr>
        <w:t>Institute of Electrical and Electronic Engineers (IEEE)</w:t>
      </w:r>
      <w:r>
        <w:rPr>
          <w:rFonts w:cs="Arial"/>
        </w:rPr>
        <w:t>.</w:t>
      </w:r>
    </w:p>
    <w:p w14:paraId="4C7E83C2" w14:textId="77777777" w:rsidR="00B9047C" w:rsidRPr="000D3639" w:rsidRDefault="00B9047C" w:rsidP="008E4414">
      <w:pPr>
        <w:pStyle w:val="ListParagraph"/>
        <w:numPr>
          <w:ilvl w:val="2"/>
          <w:numId w:val="14"/>
        </w:numPr>
        <w:tabs>
          <w:tab w:val="left" w:pos="2160"/>
        </w:tabs>
        <w:spacing w:after="0" w:line="240" w:lineRule="auto"/>
        <w:ind w:left="2520" w:hanging="270"/>
        <w:rPr>
          <w:rFonts w:cs="Arial"/>
        </w:rPr>
      </w:pPr>
      <w:r w:rsidRPr="000D3639">
        <w:rPr>
          <w:rFonts w:cs="Arial"/>
        </w:rPr>
        <w:t>American Society for Testing and Materials (ASTM)</w:t>
      </w:r>
      <w:r>
        <w:rPr>
          <w:rFonts w:cs="Arial"/>
        </w:rPr>
        <w:t>.</w:t>
      </w:r>
    </w:p>
    <w:p w14:paraId="2C917D3F" w14:textId="77777777" w:rsidR="00B9047C" w:rsidRPr="000D3639" w:rsidRDefault="00B9047C" w:rsidP="008E4414">
      <w:pPr>
        <w:pStyle w:val="ListParagraph"/>
        <w:numPr>
          <w:ilvl w:val="2"/>
          <w:numId w:val="14"/>
        </w:numPr>
        <w:tabs>
          <w:tab w:val="left" w:pos="2160"/>
        </w:tabs>
        <w:spacing w:after="0" w:line="240" w:lineRule="auto"/>
        <w:ind w:left="2520" w:hanging="270"/>
        <w:rPr>
          <w:rFonts w:cs="Arial"/>
        </w:rPr>
      </w:pPr>
      <w:r w:rsidRPr="000D3639">
        <w:rPr>
          <w:rFonts w:cs="Arial"/>
        </w:rPr>
        <w:t>All local, state, and federal codes, rules, regulations</w:t>
      </w:r>
      <w:r>
        <w:rPr>
          <w:rFonts w:cs="Arial"/>
        </w:rPr>
        <w:t>.</w:t>
      </w:r>
    </w:p>
    <w:p w14:paraId="647EB692" w14:textId="77777777" w:rsidR="00B9047C" w:rsidRDefault="00B9047C" w:rsidP="008E4414">
      <w:pPr>
        <w:pStyle w:val="ListParagraph"/>
        <w:numPr>
          <w:ilvl w:val="2"/>
          <w:numId w:val="14"/>
        </w:numPr>
        <w:tabs>
          <w:tab w:val="left" w:pos="2160"/>
        </w:tabs>
        <w:spacing w:after="0" w:line="240" w:lineRule="auto"/>
        <w:ind w:left="2520" w:hanging="270"/>
        <w:rPr>
          <w:rFonts w:cs="Arial"/>
        </w:rPr>
      </w:pPr>
      <w:r w:rsidRPr="000D3639">
        <w:rPr>
          <w:rFonts w:cs="Arial"/>
        </w:rPr>
        <w:lastRenderedPageBreak/>
        <w:t xml:space="preserve">Interconnecting </w:t>
      </w:r>
      <w:r>
        <w:rPr>
          <w:rFonts w:cs="Arial"/>
        </w:rPr>
        <w:t>u</w:t>
      </w:r>
      <w:r w:rsidRPr="000D3639">
        <w:rPr>
          <w:rFonts w:cs="Arial"/>
        </w:rPr>
        <w:t>tility interconnection requirements and standards as applicable</w:t>
      </w:r>
    </w:p>
    <w:p w14:paraId="520C3DB6" w14:textId="77777777" w:rsidR="008E4414" w:rsidRDefault="008E4414" w:rsidP="00B9047C">
      <w:pPr>
        <w:spacing w:after="0" w:line="276" w:lineRule="auto"/>
        <w:ind w:left="720" w:firstLine="720"/>
        <w:rPr>
          <w:u w:val="single"/>
        </w:rPr>
      </w:pPr>
    </w:p>
    <w:p w14:paraId="6039B3C2" w14:textId="77777777" w:rsidR="00B9047C" w:rsidRDefault="00B9047C" w:rsidP="00B9047C">
      <w:pPr>
        <w:spacing w:after="0" w:line="276" w:lineRule="auto"/>
        <w:ind w:left="720" w:firstLine="720"/>
        <w:rPr>
          <w:b/>
          <w:u w:val="single"/>
        </w:rPr>
      </w:pPr>
      <w:r w:rsidRPr="00E67414">
        <w:rPr>
          <w:b/>
          <w:u w:val="single"/>
        </w:rPr>
        <w:t xml:space="preserve">DC, AC and Interconnection Design: </w:t>
      </w:r>
    </w:p>
    <w:p w14:paraId="12267BB0" w14:textId="6800EAE0" w:rsidR="00E67414" w:rsidRPr="00E67414" w:rsidRDefault="00E67414" w:rsidP="00B9047C">
      <w:pPr>
        <w:spacing w:after="0" w:line="276" w:lineRule="auto"/>
        <w:ind w:left="720" w:firstLine="720"/>
      </w:pPr>
      <w:r w:rsidRPr="00E67414">
        <w:t xml:space="preserve">The </w:t>
      </w:r>
      <w:r>
        <w:t xml:space="preserve">following items listed below </w:t>
      </w:r>
      <w:r w:rsidR="007E4CB8">
        <w:t xml:space="preserve">are </w:t>
      </w:r>
      <w:r w:rsidR="00DF6CB8">
        <w:t>considered part of the scope:</w:t>
      </w:r>
    </w:p>
    <w:p w14:paraId="20B1F604" w14:textId="77777777" w:rsidR="00B9047C" w:rsidRDefault="00B9047C" w:rsidP="00E67414">
      <w:pPr>
        <w:pStyle w:val="ListParagraph"/>
        <w:numPr>
          <w:ilvl w:val="0"/>
          <w:numId w:val="19"/>
        </w:numPr>
        <w:spacing w:after="0" w:line="240" w:lineRule="auto"/>
        <w:contextualSpacing w:val="0"/>
      </w:pPr>
      <w:r>
        <w:t xml:space="preserve">PV Block design and optimization </w:t>
      </w:r>
    </w:p>
    <w:p w14:paraId="6637B771" w14:textId="77777777" w:rsidR="00B9047C" w:rsidRDefault="00B9047C" w:rsidP="00E67414">
      <w:pPr>
        <w:pStyle w:val="ListParagraph"/>
        <w:numPr>
          <w:ilvl w:val="0"/>
          <w:numId w:val="19"/>
        </w:numPr>
        <w:spacing w:after="0" w:line="240" w:lineRule="auto"/>
        <w:contextualSpacing w:val="0"/>
      </w:pPr>
      <w:r>
        <w:t>PV array layout</w:t>
      </w:r>
    </w:p>
    <w:p w14:paraId="0285488A" w14:textId="77777777" w:rsidR="00B9047C" w:rsidRDefault="00B9047C" w:rsidP="00E67414">
      <w:pPr>
        <w:pStyle w:val="ListParagraph"/>
        <w:numPr>
          <w:ilvl w:val="0"/>
          <w:numId w:val="19"/>
        </w:numPr>
        <w:spacing w:after="0" w:line="240" w:lineRule="auto"/>
        <w:contextualSpacing w:val="0"/>
      </w:pPr>
      <w:r>
        <w:t>Array elevations</w:t>
      </w:r>
    </w:p>
    <w:p w14:paraId="4E3C8B7B" w14:textId="77777777" w:rsidR="00B9047C" w:rsidRDefault="00B9047C" w:rsidP="00E67414">
      <w:pPr>
        <w:pStyle w:val="ListParagraph"/>
        <w:numPr>
          <w:ilvl w:val="0"/>
          <w:numId w:val="19"/>
        </w:numPr>
        <w:spacing w:after="0" w:line="240" w:lineRule="auto"/>
        <w:contextualSpacing w:val="0"/>
      </w:pPr>
      <w:r>
        <w:t>String wiring specification and design</w:t>
      </w:r>
    </w:p>
    <w:p w14:paraId="03BFD41E" w14:textId="77777777" w:rsidR="00B9047C" w:rsidRDefault="00B9047C" w:rsidP="00E67414">
      <w:pPr>
        <w:pStyle w:val="ListParagraph"/>
        <w:numPr>
          <w:ilvl w:val="0"/>
          <w:numId w:val="19"/>
        </w:numPr>
        <w:spacing w:after="0" w:line="240" w:lineRule="auto"/>
        <w:contextualSpacing w:val="0"/>
      </w:pPr>
      <w:r>
        <w:t>DC collection specification and design</w:t>
      </w:r>
    </w:p>
    <w:p w14:paraId="713932A0" w14:textId="77777777" w:rsidR="00B9047C" w:rsidRDefault="00B9047C" w:rsidP="00E67414">
      <w:pPr>
        <w:pStyle w:val="ListParagraph"/>
        <w:numPr>
          <w:ilvl w:val="0"/>
          <w:numId w:val="19"/>
        </w:numPr>
        <w:spacing w:after="0" w:line="240" w:lineRule="auto"/>
        <w:contextualSpacing w:val="0"/>
      </w:pPr>
      <w:r>
        <w:t xml:space="preserve">Single Line diagram </w:t>
      </w:r>
    </w:p>
    <w:p w14:paraId="3A581904" w14:textId="77777777" w:rsidR="00B9047C" w:rsidRDefault="00B9047C" w:rsidP="00E67414">
      <w:pPr>
        <w:pStyle w:val="ListParagraph"/>
        <w:numPr>
          <w:ilvl w:val="0"/>
          <w:numId w:val="19"/>
        </w:numPr>
        <w:spacing w:after="0" w:line="240" w:lineRule="auto"/>
        <w:contextualSpacing w:val="0"/>
      </w:pPr>
      <w:r>
        <w:t>Combiner specification</w:t>
      </w:r>
    </w:p>
    <w:p w14:paraId="60C46FB7" w14:textId="77777777" w:rsidR="00B9047C" w:rsidRDefault="00B9047C" w:rsidP="00E67414">
      <w:pPr>
        <w:pStyle w:val="ListParagraph"/>
        <w:numPr>
          <w:ilvl w:val="0"/>
          <w:numId w:val="19"/>
        </w:numPr>
        <w:spacing w:after="0" w:line="240" w:lineRule="auto"/>
        <w:contextualSpacing w:val="0"/>
      </w:pPr>
      <w:r>
        <w:t xml:space="preserve">AC feeders from inverters to substation </w:t>
      </w:r>
    </w:p>
    <w:p w14:paraId="6AFEA156" w14:textId="77777777" w:rsidR="00B9047C" w:rsidRDefault="00B9047C" w:rsidP="00E67414">
      <w:pPr>
        <w:pStyle w:val="ListParagraph"/>
        <w:numPr>
          <w:ilvl w:val="0"/>
          <w:numId w:val="19"/>
        </w:numPr>
        <w:spacing w:after="0" w:line="240" w:lineRule="auto"/>
        <w:contextualSpacing w:val="0"/>
      </w:pPr>
      <w:r>
        <w:t>AC low voltage cable systems</w:t>
      </w:r>
    </w:p>
    <w:p w14:paraId="4580429F" w14:textId="77777777" w:rsidR="00B9047C" w:rsidRDefault="00B9047C" w:rsidP="00E67414">
      <w:pPr>
        <w:pStyle w:val="ListParagraph"/>
        <w:numPr>
          <w:ilvl w:val="0"/>
          <w:numId w:val="19"/>
        </w:numPr>
        <w:spacing w:after="0" w:line="240" w:lineRule="auto"/>
        <w:contextualSpacing w:val="0"/>
      </w:pPr>
      <w:r>
        <w:t xml:space="preserve">Cable Schedule </w:t>
      </w:r>
    </w:p>
    <w:p w14:paraId="6488BAA1" w14:textId="77777777" w:rsidR="00B9047C" w:rsidRDefault="00B9047C" w:rsidP="00E67414">
      <w:pPr>
        <w:pStyle w:val="ListParagraph"/>
        <w:numPr>
          <w:ilvl w:val="0"/>
          <w:numId w:val="19"/>
        </w:numPr>
        <w:spacing w:after="0" w:line="240" w:lineRule="auto"/>
        <w:contextualSpacing w:val="0"/>
      </w:pPr>
      <w:r>
        <w:t>Line loss analysis</w:t>
      </w:r>
    </w:p>
    <w:p w14:paraId="6C6CAFC4" w14:textId="77777777" w:rsidR="00B9047C" w:rsidRDefault="00B9047C" w:rsidP="00E67414">
      <w:pPr>
        <w:pStyle w:val="ListParagraph"/>
        <w:numPr>
          <w:ilvl w:val="0"/>
          <w:numId w:val="19"/>
        </w:numPr>
        <w:spacing w:after="0" w:line="240" w:lineRule="auto"/>
        <w:contextualSpacing w:val="0"/>
      </w:pPr>
      <w:r>
        <w:t xml:space="preserve">Review of commissioning plans </w:t>
      </w:r>
    </w:p>
    <w:p w14:paraId="209FE705" w14:textId="77777777" w:rsidR="00B9047C" w:rsidRDefault="00B9047C" w:rsidP="00E67414">
      <w:pPr>
        <w:pStyle w:val="ListParagraph"/>
        <w:numPr>
          <w:ilvl w:val="0"/>
          <w:numId w:val="19"/>
        </w:numPr>
        <w:spacing w:after="0" w:line="240" w:lineRule="auto"/>
        <w:contextualSpacing w:val="0"/>
      </w:pPr>
      <w:r>
        <w:t>PVsyst analysis</w:t>
      </w:r>
    </w:p>
    <w:p w14:paraId="316E6530" w14:textId="77777777" w:rsidR="00B9047C" w:rsidRDefault="00B9047C" w:rsidP="00E67414">
      <w:pPr>
        <w:pStyle w:val="ListParagraph"/>
        <w:numPr>
          <w:ilvl w:val="0"/>
          <w:numId w:val="19"/>
        </w:numPr>
        <w:spacing w:after="0" w:line="240" w:lineRule="auto"/>
        <w:contextualSpacing w:val="0"/>
      </w:pPr>
      <w:r>
        <w:t>Lighting plan</w:t>
      </w:r>
    </w:p>
    <w:p w14:paraId="732CA904" w14:textId="77777777" w:rsidR="00B9047C" w:rsidRDefault="00B9047C" w:rsidP="00E67414">
      <w:pPr>
        <w:pStyle w:val="ListParagraph"/>
        <w:numPr>
          <w:ilvl w:val="0"/>
          <w:numId w:val="19"/>
        </w:numPr>
        <w:spacing w:after="0" w:line="240" w:lineRule="auto"/>
        <w:contextualSpacing w:val="0"/>
      </w:pPr>
      <w:r>
        <w:t>AC system design/specifications – from the inverter output up to interconnect with the utility 15 kV power line</w:t>
      </w:r>
    </w:p>
    <w:p w14:paraId="135D02B4" w14:textId="77777777" w:rsidR="00B9047C" w:rsidRDefault="00B9047C" w:rsidP="00E67414">
      <w:pPr>
        <w:pStyle w:val="ListParagraph"/>
        <w:numPr>
          <w:ilvl w:val="0"/>
          <w:numId w:val="19"/>
        </w:numPr>
        <w:spacing w:after="0" w:line="240" w:lineRule="auto"/>
        <w:contextualSpacing w:val="0"/>
      </w:pPr>
      <w:r>
        <w:t xml:space="preserve">Grounding system design </w:t>
      </w:r>
    </w:p>
    <w:p w14:paraId="723D7DCB" w14:textId="77777777" w:rsidR="00B9047C" w:rsidRDefault="00B9047C" w:rsidP="00E67414">
      <w:pPr>
        <w:pStyle w:val="ListParagraph"/>
        <w:numPr>
          <w:ilvl w:val="0"/>
          <w:numId w:val="19"/>
        </w:numPr>
        <w:spacing w:after="0" w:line="240" w:lineRule="auto"/>
        <w:contextualSpacing w:val="0"/>
      </w:pPr>
      <w:r>
        <w:t xml:space="preserve">AC auxiliary system design </w:t>
      </w:r>
    </w:p>
    <w:p w14:paraId="3C0FBCBF" w14:textId="77777777" w:rsidR="00B9047C" w:rsidRDefault="00B9047C" w:rsidP="00E67414">
      <w:pPr>
        <w:pStyle w:val="ListParagraph"/>
        <w:numPr>
          <w:ilvl w:val="0"/>
          <w:numId w:val="19"/>
        </w:numPr>
        <w:spacing w:after="0" w:line="240" w:lineRule="auto"/>
        <w:contextualSpacing w:val="0"/>
      </w:pPr>
      <w:r>
        <w:t xml:space="preserve">AC BOM development </w:t>
      </w:r>
    </w:p>
    <w:p w14:paraId="42C8C9B9" w14:textId="77777777" w:rsidR="00B9047C" w:rsidRDefault="00B9047C" w:rsidP="00E67414">
      <w:pPr>
        <w:pStyle w:val="ListParagraph"/>
        <w:numPr>
          <w:ilvl w:val="0"/>
          <w:numId w:val="19"/>
        </w:numPr>
        <w:spacing w:after="0" w:line="240" w:lineRule="auto"/>
        <w:contextualSpacing w:val="0"/>
      </w:pPr>
      <w:r>
        <w:t xml:space="preserve">Short Circuit, Arc Flash, Cable, Relay Setting, and Coordination Studies </w:t>
      </w:r>
    </w:p>
    <w:p w14:paraId="2BEF8BFC" w14:textId="77777777" w:rsidR="00B9047C" w:rsidRDefault="00B9047C" w:rsidP="00E67414">
      <w:pPr>
        <w:pStyle w:val="ListParagraph"/>
        <w:numPr>
          <w:ilvl w:val="0"/>
          <w:numId w:val="19"/>
        </w:numPr>
        <w:spacing w:after="0" w:line="240" w:lineRule="auto"/>
        <w:contextualSpacing w:val="0"/>
      </w:pPr>
      <w:r>
        <w:t xml:space="preserve">PE stamp the electrical design for the State of MN </w:t>
      </w:r>
    </w:p>
    <w:p w14:paraId="0ADF31E7" w14:textId="4CD99285" w:rsidR="00B9047C" w:rsidRDefault="00B9047C" w:rsidP="002F5274">
      <w:pPr>
        <w:pStyle w:val="ListParagraph"/>
        <w:numPr>
          <w:ilvl w:val="0"/>
          <w:numId w:val="19"/>
        </w:numPr>
        <w:spacing w:after="0" w:line="240" w:lineRule="auto"/>
        <w:contextualSpacing w:val="0"/>
      </w:pPr>
      <w:r>
        <w:t>SCADA integration</w:t>
      </w:r>
      <w:r w:rsidR="007E4CB8">
        <w:t xml:space="preserve">; however </w:t>
      </w:r>
      <w:r>
        <w:t>SCADA programming is by others</w:t>
      </w:r>
    </w:p>
    <w:p w14:paraId="63F7FEF2" w14:textId="77777777" w:rsidR="00E67414" w:rsidRDefault="00E67414" w:rsidP="00E67414">
      <w:pPr>
        <w:pStyle w:val="ListParagraph"/>
        <w:spacing w:after="0" w:line="240" w:lineRule="auto"/>
        <w:ind w:left="1800"/>
        <w:contextualSpacing w:val="0"/>
      </w:pPr>
    </w:p>
    <w:p w14:paraId="2F8A2331" w14:textId="3B401BB8" w:rsidR="00B9047C" w:rsidRDefault="007E4CB8" w:rsidP="00B9047C">
      <w:pPr>
        <w:tabs>
          <w:tab w:val="left" w:pos="1890"/>
        </w:tabs>
        <w:ind w:firstLine="1440"/>
        <w:rPr>
          <w:b/>
          <w:bCs/>
          <w:u w:val="single"/>
        </w:rPr>
      </w:pPr>
      <w:r>
        <w:rPr>
          <w:b/>
          <w:bCs/>
          <w:u w:val="single"/>
        </w:rPr>
        <w:t>N</w:t>
      </w:r>
      <w:r w:rsidR="00B9047C">
        <w:rPr>
          <w:b/>
          <w:bCs/>
          <w:u w:val="single"/>
        </w:rPr>
        <w:t xml:space="preserve">ot included in </w:t>
      </w:r>
      <w:r>
        <w:rPr>
          <w:b/>
          <w:bCs/>
          <w:u w:val="single"/>
        </w:rPr>
        <w:t>S</w:t>
      </w:r>
      <w:r w:rsidR="00B9047C">
        <w:rPr>
          <w:b/>
          <w:bCs/>
          <w:u w:val="single"/>
        </w:rPr>
        <w:t>cope</w:t>
      </w:r>
      <w:r w:rsidR="00E67414">
        <w:rPr>
          <w:b/>
          <w:bCs/>
          <w:u w:val="single"/>
        </w:rPr>
        <w:t>:</w:t>
      </w:r>
    </w:p>
    <w:p w14:paraId="6174D216" w14:textId="77777777" w:rsidR="00B9047C" w:rsidRDefault="00B9047C" w:rsidP="00E67414">
      <w:pPr>
        <w:pStyle w:val="ListParagraph"/>
        <w:numPr>
          <w:ilvl w:val="0"/>
          <w:numId w:val="20"/>
        </w:numPr>
        <w:spacing w:after="0" w:line="240" w:lineRule="auto"/>
        <w:contextualSpacing w:val="0"/>
      </w:pPr>
      <w:r>
        <w:t>AC Branch Power from Secondary Side of Meter</w:t>
      </w:r>
    </w:p>
    <w:p w14:paraId="59AC742D" w14:textId="77777777" w:rsidR="00B9047C" w:rsidRDefault="00B9047C" w:rsidP="00E67414">
      <w:pPr>
        <w:pStyle w:val="ListParagraph"/>
        <w:numPr>
          <w:ilvl w:val="0"/>
          <w:numId w:val="20"/>
        </w:numPr>
        <w:spacing w:after="0" w:line="240" w:lineRule="auto"/>
        <w:contextualSpacing w:val="0"/>
      </w:pPr>
      <w:r>
        <w:t xml:space="preserve">Security System Design </w:t>
      </w:r>
    </w:p>
    <w:p w14:paraId="47F1C88D" w14:textId="77777777" w:rsidR="00B9047C" w:rsidRDefault="00B9047C" w:rsidP="00E67414">
      <w:pPr>
        <w:pStyle w:val="ListParagraph"/>
        <w:numPr>
          <w:ilvl w:val="0"/>
          <w:numId w:val="20"/>
        </w:numPr>
        <w:spacing w:after="0" w:line="240" w:lineRule="auto"/>
        <w:contextualSpacing w:val="0"/>
      </w:pPr>
      <w:r>
        <w:t>As Built drawings</w:t>
      </w:r>
    </w:p>
    <w:p w14:paraId="21A799C6" w14:textId="77777777" w:rsidR="00B9047C" w:rsidRPr="00E67414" w:rsidRDefault="00B9047C" w:rsidP="00D83619">
      <w:pPr>
        <w:pStyle w:val="ListParagraph"/>
        <w:numPr>
          <w:ilvl w:val="0"/>
          <w:numId w:val="20"/>
        </w:numPr>
        <w:tabs>
          <w:tab w:val="left" w:pos="3240"/>
        </w:tabs>
        <w:spacing w:after="0" w:line="240" w:lineRule="auto"/>
        <w:contextualSpacing w:val="0"/>
      </w:pPr>
      <w:r>
        <w:t>Any performance guarantees</w:t>
      </w:r>
    </w:p>
    <w:p w14:paraId="35C2FE86" w14:textId="77777777" w:rsidR="00B9047C" w:rsidRDefault="00B9047C" w:rsidP="00E67414">
      <w:pPr>
        <w:pStyle w:val="ListParagraph"/>
        <w:numPr>
          <w:ilvl w:val="0"/>
          <w:numId w:val="20"/>
        </w:numPr>
        <w:spacing w:after="0" w:line="240" w:lineRule="auto"/>
        <w:contextualSpacing w:val="0"/>
      </w:pPr>
      <w:r>
        <w:t xml:space="preserve">Commissioning </w:t>
      </w:r>
    </w:p>
    <w:p w14:paraId="14AB19FF" w14:textId="77777777" w:rsidR="00B9047C" w:rsidRDefault="00B9047C" w:rsidP="00E67414">
      <w:pPr>
        <w:pStyle w:val="ListParagraph"/>
        <w:numPr>
          <w:ilvl w:val="0"/>
          <w:numId w:val="20"/>
        </w:numPr>
        <w:spacing w:after="0" w:line="240" w:lineRule="auto"/>
        <w:contextualSpacing w:val="0"/>
      </w:pPr>
      <w:r>
        <w:t>Commissioning observation</w:t>
      </w:r>
    </w:p>
    <w:p w14:paraId="031111C6" w14:textId="77777777" w:rsidR="00B9047C" w:rsidRDefault="00B9047C" w:rsidP="00E67414">
      <w:pPr>
        <w:pStyle w:val="ListParagraph"/>
        <w:numPr>
          <w:ilvl w:val="0"/>
          <w:numId w:val="20"/>
        </w:numPr>
        <w:spacing w:after="0" w:line="240" w:lineRule="auto"/>
        <w:contextualSpacing w:val="0"/>
      </w:pPr>
      <w:r>
        <w:t>Construction support</w:t>
      </w:r>
    </w:p>
    <w:p w14:paraId="40E38D01" w14:textId="77777777" w:rsidR="00B9047C" w:rsidRDefault="00B9047C" w:rsidP="00E67414">
      <w:pPr>
        <w:pStyle w:val="ListParagraph"/>
        <w:numPr>
          <w:ilvl w:val="0"/>
          <w:numId w:val="20"/>
        </w:numPr>
        <w:spacing w:after="0" w:line="240" w:lineRule="auto"/>
        <w:contextualSpacing w:val="0"/>
      </w:pPr>
      <w:r>
        <w:t>IR Scanning of PV modules</w:t>
      </w:r>
    </w:p>
    <w:p w14:paraId="67A6E5CB" w14:textId="6FCEE414" w:rsidR="00ED2EFE" w:rsidRDefault="00B9047C" w:rsidP="00E67414">
      <w:pPr>
        <w:pStyle w:val="ListParagraph"/>
        <w:numPr>
          <w:ilvl w:val="0"/>
          <w:numId w:val="20"/>
        </w:numPr>
        <w:spacing w:after="0" w:line="240" w:lineRule="auto"/>
        <w:contextualSpacing w:val="0"/>
      </w:pPr>
      <w:r>
        <w:t>IV Curve testing</w:t>
      </w:r>
    </w:p>
    <w:p w14:paraId="39FE320E" w14:textId="0D7157E3" w:rsidR="007E4CB8" w:rsidRDefault="007E4CB8" w:rsidP="00E67414">
      <w:pPr>
        <w:pStyle w:val="ListParagraph"/>
        <w:numPr>
          <w:ilvl w:val="0"/>
          <w:numId w:val="20"/>
        </w:numPr>
        <w:spacing w:after="0" w:line="240" w:lineRule="auto"/>
        <w:contextualSpacing w:val="0"/>
      </w:pPr>
      <w:r>
        <w:t>SCADA programming</w:t>
      </w:r>
    </w:p>
    <w:p w14:paraId="20D17A49" w14:textId="77777777" w:rsidR="00D83619" w:rsidRDefault="00D83619" w:rsidP="00D83619">
      <w:pPr>
        <w:spacing w:after="0" w:line="240" w:lineRule="auto"/>
      </w:pPr>
    </w:p>
    <w:p w14:paraId="3FD2980A" w14:textId="77777777" w:rsidR="00D83619" w:rsidRPr="00D83619" w:rsidRDefault="00D83619" w:rsidP="00D83619">
      <w:pPr>
        <w:tabs>
          <w:tab w:val="left" w:pos="1890"/>
        </w:tabs>
        <w:ind w:firstLine="1440"/>
        <w:rPr>
          <w:u w:val="single"/>
        </w:rPr>
      </w:pPr>
      <w:r w:rsidRPr="00D83619">
        <w:rPr>
          <w:b/>
          <w:bCs/>
          <w:u w:val="single"/>
        </w:rPr>
        <w:t xml:space="preserve">Electrical scope qualifications and assumptions: </w:t>
      </w:r>
    </w:p>
    <w:p w14:paraId="784DD549" w14:textId="5CAC5376" w:rsidR="00D83619" w:rsidRDefault="00D83619" w:rsidP="00D83619">
      <w:pPr>
        <w:pStyle w:val="ListParagraph"/>
        <w:numPr>
          <w:ilvl w:val="0"/>
          <w:numId w:val="21"/>
        </w:numPr>
        <w:spacing w:after="0" w:line="240" w:lineRule="auto"/>
        <w:contextualSpacing w:val="0"/>
      </w:pPr>
      <w:r>
        <w:t xml:space="preserve">Owner will provide EVS with SRC Application numbers and complete site addresses for the Interconnect application </w:t>
      </w:r>
    </w:p>
    <w:p w14:paraId="5CFC546B" w14:textId="4DEF9505" w:rsidR="00D83619" w:rsidRDefault="00D83619" w:rsidP="00D83619">
      <w:pPr>
        <w:pStyle w:val="ListParagraph"/>
        <w:numPr>
          <w:ilvl w:val="0"/>
          <w:numId w:val="21"/>
        </w:numPr>
        <w:spacing w:after="0" w:line="240" w:lineRule="auto"/>
        <w:contextualSpacing w:val="0"/>
      </w:pPr>
      <w:r>
        <w:t xml:space="preserve">Modules and inverters and the total DC size of the projects have not been determined yet </w:t>
      </w:r>
    </w:p>
    <w:p w14:paraId="573F734C" w14:textId="0B803FF7" w:rsidR="00D83619" w:rsidRDefault="00D83619" w:rsidP="00D83619">
      <w:pPr>
        <w:pStyle w:val="ListParagraph"/>
        <w:numPr>
          <w:ilvl w:val="0"/>
          <w:numId w:val="21"/>
        </w:numPr>
        <w:spacing w:after="0" w:line="240" w:lineRule="auto"/>
        <w:contextualSpacing w:val="0"/>
      </w:pPr>
      <w:r>
        <w:t xml:space="preserve">EVS will work with the owner to determine the DC size of the system </w:t>
      </w:r>
    </w:p>
    <w:p w14:paraId="38371010" w14:textId="4DC575D2" w:rsidR="00D83619" w:rsidRDefault="00D83619" w:rsidP="00D83619">
      <w:pPr>
        <w:pStyle w:val="ListParagraph"/>
        <w:numPr>
          <w:ilvl w:val="0"/>
          <w:numId w:val="21"/>
        </w:numPr>
        <w:spacing w:after="0" w:line="240" w:lineRule="auto"/>
        <w:contextualSpacing w:val="0"/>
      </w:pPr>
      <w:r>
        <w:t xml:space="preserve">The Owner will provide EVS with the all major equipment specifications </w:t>
      </w:r>
    </w:p>
    <w:p w14:paraId="33F01FAE" w14:textId="0F81621C" w:rsidR="006F42B4" w:rsidRDefault="006F42B4">
      <w:pPr>
        <w:rPr>
          <w:b/>
          <w:color w:val="FF0000"/>
          <w:u w:val="single"/>
        </w:rPr>
      </w:pPr>
    </w:p>
    <w:p w14:paraId="05F4E194" w14:textId="7CC1DAB4" w:rsidR="00FE5543" w:rsidRPr="003A5D37" w:rsidRDefault="00AD5693" w:rsidP="00794C13">
      <w:pPr>
        <w:spacing w:after="0" w:line="240" w:lineRule="auto"/>
        <w:ind w:left="360"/>
        <w:contextualSpacing/>
        <w:rPr>
          <w:b/>
          <w:color w:val="FF0000"/>
          <w:sz w:val="24"/>
          <w:u w:val="single"/>
        </w:rPr>
      </w:pPr>
      <w:r w:rsidRPr="003A5D37">
        <w:rPr>
          <w:b/>
          <w:color w:val="FF0000"/>
          <w:sz w:val="24"/>
          <w:u w:val="single"/>
        </w:rPr>
        <w:lastRenderedPageBreak/>
        <w:t>CONSTRUCTION PHASE:</w:t>
      </w:r>
    </w:p>
    <w:p w14:paraId="1E7E9D45" w14:textId="77777777" w:rsidR="00AD5693" w:rsidRDefault="00AD5693" w:rsidP="005105C1">
      <w:pPr>
        <w:spacing w:after="0" w:line="240" w:lineRule="auto"/>
        <w:ind w:left="360"/>
        <w:contextualSpacing/>
        <w:rPr>
          <w:b/>
          <w:u w:val="single"/>
        </w:rPr>
      </w:pPr>
    </w:p>
    <w:p w14:paraId="7A6423E0" w14:textId="10698D16" w:rsidR="00EF06E4" w:rsidRDefault="00FE5543" w:rsidP="008E4414">
      <w:pPr>
        <w:pStyle w:val="ListParagraph"/>
        <w:numPr>
          <w:ilvl w:val="0"/>
          <w:numId w:val="4"/>
        </w:numPr>
        <w:spacing w:after="0" w:line="276" w:lineRule="auto"/>
        <w:ind w:hanging="360"/>
        <w:rPr>
          <w:b/>
          <w:u w:val="single"/>
        </w:rPr>
      </w:pPr>
      <w:r w:rsidRPr="00AD5693">
        <w:rPr>
          <w:b/>
          <w:u w:val="single"/>
        </w:rPr>
        <w:t>System Site Control Points</w:t>
      </w:r>
      <w:r w:rsidR="00B668FE">
        <w:rPr>
          <w:b/>
          <w:u w:val="single"/>
        </w:rPr>
        <w:t xml:space="preserve"> and Staking </w:t>
      </w:r>
      <w:r w:rsidR="003C6372" w:rsidRPr="00AD5693">
        <w:rPr>
          <w:b/>
          <w:u w:val="single"/>
        </w:rPr>
        <w:tab/>
      </w:r>
      <w:r w:rsidR="00AD5693">
        <w:rPr>
          <w:b/>
          <w:u w:val="single"/>
        </w:rPr>
        <w:tab/>
      </w:r>
      <w:r w:rsidR="00AD5693">
        <w:rPr>
          <w:b/>
          <w:u w:val="single"/>
        </w:rPr>
        <w:tab/>
      </w:r>
      <w:r w:rsidR="00AD5693">
        <w:rPr>
          <w:b/>
          <w:u w:val="single"/>
        </w:rPr>
        <w:tab/>
      </w:r>
      <w:r w:rsidR="003C6372" w:rsidRPr="00AD5693">
        <w:rPr>
          <w:b/>
          <w:u w:val="single"/>
        </w:rPr>
        <w:tab/>
      </w:r>
      <w:r w:rsidR="0033035D">
        <w:rPr>
          <w:b/>
          <w:u w:val="single"/>
        </w:rPr>
        <w:tab/>
      </w:r>
      <w:r w:rsidR="0033035D">
        <w:rPr>
          <w:b/>
          <w:u w:val="single"/>
        </w:rPr>
        <w:tab/>
      </w:r>
    </w:p>
    <w:p w14:paraId="6EC130F9" w14:textId="77777777" w:rsidR="00AD5693" w:rsidRDefault="000E1716" w:rsidP="000E1716">
      <w:pPr>
        <w:pStyle w:val="ListParagraph"/>
        <w:spacing w:after="0" w:line="276" w:lineRule="auto"/>
        <w:ind w:left="1080"/>
      </w:pPr>
      <w:r>
        <w:t xml:space="preserve">Scope includes </w:t>
      </w:r>
      <w:r w:rsidR="00ED59A6">
        <w:t>setting control points</w:t>
      </w:r>
      <w:r>
        <w:t xml:space="preserve"> as specified in the RFP.  This is subject to change based on final design.</w:t>
      </w:r>
    </w:p>
    <w:p w14:paraId="0480B02E" w14:textId="77777777" w:rsidR="000E1716" w:rsidRPr="000E1716" w:rsidRDefault="000E1716" w:rsidP="008E4414">
      <w:pPr>
        <w:pStyle w:val="ListParagraph"/>
        <w:numPr>
          <w:ilvl w:val="0"/>
          <w:numId w:val="6"/>
        </w:numPr>
        <w:spacing w:after="0" w:line="276" w:lineRule="auto"/>
      </w:pPr>
      <w:r w:rsidRPr="000E1716">
        <w:t>Property Corners</w:t>
      </w:r>
    </w:p>
    <w:p w14:paraId="57F38198" w14:textId="77777777" w:rsidR="000E1716" w:rsidRPr="000E1716" w:rsidRDefault="000E1716" w:rsidP="008E4414">
      <w:pPr>
        <w:pStyle w:val="ListParagraph"/>
        <w:numPr>
          <w:ilvl w:val="0"/>
          <w:numId w:val="6"/>
        </w:numPr>
        <w:spacing w:after="0" w:line="276" w:lineRule="auto"/>
      </w:pPr>
      <w:r w:rsidRPr="000E1716">
        <w:t>PV System Array Control Points</w:t>
      </w:r>
    </w:p>
    <w:p w14:paraId="33BF767E" w14:textId="5C7C5F2B" w:rsidR="000E1716" w:rsidRPr="000E1716" w:rsidRDefault="000E1716" w:rsidP="008E4414">
      <w:pPr>
        <w:pStyle w:val="ListParagraph"/>
        <w:numPr>
          <w:ilvl w:val="0"/>
          <w:numId w:val="6"/>
        </w:numPr>
        <w:spacing w:after="0" w:line="276" w:lineRule="auto"/>
      </w:pPr>
      <w:r>
        <w:t>Access/</w:t>
      </w:r>
      <w:r w:rsidRPr="000E1716">
        <w:t>Highway Layout</w:t>
      </w:r>
    </w:p>
    <w:p w14:paraId="5331842F" w14:textId="77777777" w:rsidR="00AD5693" w:rsidRPr="00AD5693" w:rsidRDefault="00AD5693" w:rsidP="00AD5693">
      <w:pPr>
        <w:spacing w:after="0" w:line="276" w:lineRule="auto"/>
        <w:rPr>
          <w:b/>
          <w:u w:val="single"/>
        </w:rPr>
      </w:pPr>
    </w:p>
    <w:p w14:paraId="2DA8D2B2" w14:textId="211D64A7" w:rsidR="00FE5543" w:rsidRDefault="00B668FE" w:rsidP="008E4414">
      <w:pPr>
        <w:pStyle w:val="ListParagraph"/>
        <w:numPr>
          <w:ilvl w:val="0"/>
          <w:numId w:val="4"/>
        </w:numPr>
        <w:spacing w:after="0" w:line="276" w:lineRule="auto"/>
        <w:ind w:hanging="360"/>
        <w:rPr>
          <w:b/>
          <w:u w:val="single"/>
        </w:rPr>
      </w:pPr>
      <w:r>
        <w:rPr>
          <w:b/>
          <w:u w:val="single"/>
        </w:rPr>
        <w:t xml:space="preserve">Post Construction </w:t>
      </w:r>
      <w:r w:rsidRPr="00AD5693">
        <w:rPr>
          <w:b/>
          <w:u w:val="single"/>
        </w:rPr>
        <w:t xml:space="preserve">ALTA </w:t>
      </w:r>
      <w:r w:rsidR="00FE5543" w:rsidRPr="00AD5693">
        <w:rPr>
          <w:b/>
          <w:u w:val="single"/>
        </w:rPr>
        <w:t>Survey</w:t>
      </w:r>
      <w:r w:rsidR="00351CDE" w:rsidRPr="00AD5693">
        <w:rPr>
          <w:b/>
          <w:u w:val="single"/>
        </w:rPr>
        <w:tab/>
      </w:r>
      <w:r w:rsidR="00351CDE" w:rsidRPr="00AD5693">
        <w:rPr>
          <w:b/>
          <w:u w:val="single"/>
        </w:rPr>
        <w:tab/>
      </w:r>
      <w:r w:rsidR="00351CDE" w:rsidRPr="00AD5693">
        <w:rPr>
          <w:b/>
          <w:u w:val="single"/>
        </w:rPr>
        <w:tab/>
      </w:r>
      <w:r w:rsidR="00351CDE" w:rsidRPr="00AD5693">
        <w:rPr>
          <w:b/>
          <w:u w:val="single"/>
        </w:rPr>
        <w:tab/>
      </w:r>
      <w:r w:rsidR="00AD5693">
        <w:rPr>
          <w:b/>
          <w:u w:val="single"/>
        </w:rPr>
        <w:tab/>
      </w:r>
      <w:r w:rsidR="00AD5693">
        <w:rPr>
          <w:b/>
          <w:u w:val="single"/>
        </w:rPr>
        <w:tab/>
      </w:r>
      <w:r w:rsidR="00AD5693">
        <w:rPr>
          <w:b/>
          <w:u w:val="single"/>
        </w:rPr>
        <w:tab/>
      </w:r>
      <w:r w:rsidR="00351CDE" w:rsidRPr="00AD5693">
        <w:rPr>
          <w:b/>
          <w:u w:val="single"/>
        </w:rPr>
        <w:tab/>
      </w:r>
    </w:p>
    <w:p w14:paraId="243CBFEC" w14:textId="77777777" w:rsidR="00976023" w:rsidRDefault="00297E23" w:rsidP="00297E23">
      <w:pPr>
        <w:pStyle w:val="ListParagraph"/>
        <w:spacing w:after="0" w:line="276" w:lineRule="auto"/>
        <w:ind w:left="1080"/>
      </w:pPr>
      <w:r>
        <w:t xml:space="preserve">Scope includes </w:t>
      </w:r>
      <w:r w:rsidRPr="00297E23">
        <w:t xml:space="preserve">a survey to 2011 Minimum Standard Detail Requirements for ALTA/ACSM Survey Standards and </w:t>
      </w:r>
      <w:r w:rsidR="00880346">
        <w:t xml:space="preserve">is </w:t>
      </w:r>
      <w:r w:rsidRPr="00297E23">
        <w:t>to include Items 1 – 5, 6(a), 7(a), 8, 9, 11(</w:t>
      </w:r>
      <w:proofErr w:type="spellStart"/>
      <w:r w:rsidRPr="00297E23">
        <w:t>a,b</w:t>
      </w:r>
      <w:proofErr w:type="spellEnd"/>
      <w:r w:rsidRPr="00297E23">
        <w:t xml:space="preserve">), 13 and 16 from Table A of the those requirements.  </w:t>
      </w:r>
    </w:p>
    <w:p w14:paraId="7E162238" w14:textId="77777777" w:rsidR="00976023" w:rsidRDefault="00976023" w:rsidP="00297E23">
      <w:pPr>
        <w:pStyle w:val="ListParagraph"/>
        <w:spacing w:after="0" w:line="276" w:lineRule="auto"/>
        <w:ind w:left="1080"/>
      </w:pPr>
    </w:p>
    <w:p w14:paraId="40A7C56A" w14:textId="0F13277B" w:rsidR="00297E23" w:rsidRDefault="00976023" w:rsidP="00297E23">
      <w:pPr>
        <w:pStyle w:val="ListParagraph"/>
        <w:spacing w:after="0" w:line="276" w:lineRule="auto"/>
        <w:ind w:left="1080"/>
      </w:pPr>
      <w:r>
        <w:t xml:space="preserve">To be provided by owner:  A </w:t>
      </w:r>
      <w:r w:rsidR="00297E23" w:rsidRPr="00297E23">
        <w:t>copy of the current title commitment covering the properties and copies of all related documents for the production and issuance of the final survey.  Additionally, we will need copies of any easement documents that may pertain from “Schedule B” of the title commitment.</w:t>
      </w:r>
    </w:p>
    <w:p w14:paraId="7F4D49AC" w14:textId="77777777" w:rsidR="00AD5693" w:rsidRPr="00AD5693" w:rsidRDefault="00AD5693" w:rsidP="00AD5693">
      <w:pPr>
        <w:spacing w:after="0" w:line="276" w:lineRule="auto"/>
        <w:rPr>
          <w:b/>
          <w:u w:val="single"/>
        </w:rPr>
      </w:pPr>
    </w:p>
    <w:p w14:paraId="53104757" w14:textId="45530EA7" w:rsidR="00B6231E" w:rsidRDefault="002938CF" w:rsidP="008E4414">
      <w:pPr>
        <w:pStyle w:val="ListParagraph"/>
        <w:numPr>
          <w:ilvl w:val="0"/>
          <w:numId w:val="4"/>
        </w:numPr>
        <w:spacing w:after="0" w:line="276" w:lineRule="auto"/>
        <w:ind w:hanging="360"/>
        <w:rPr>
          <w:b/>
          <w:u w:val="single"/>
        </w:rPr>
      </w:pPr>
      <w:r w:rsidRPr="00AD5693">
        <w:rPr>
          <w:b/>
          <w:u w:val="single"/>
        </w:rPr>
        <w:t xml:space="preserve">Final </w:t>
      </w:r>
      <w:proofErr w:type="spellStart"/>
      <w:r w:rsidRPr="00AD5693">
        <w:rPr>
          <w:b/>
          <w:u w:val="single"/>
        </w:rPr>
        <w:t>Punchlist</w:t>
      </w:r>
      <w:proofErr w:type="spellEnd"/>
      <w:r w:rsidRPr="00AD5693">
        <w:rPr>
          <w:b/>
          <w:u w:val="single"/>
        </w:rPr>
        <w:t xml:space="preserve"> (Compilation</w:t>
      </w:r>
      <w:r w:rsidR="00FE5543" w:rsidRPr="00AD5693">
        <w:rPr>
          <w:b/>
          <w:u w:val="single"/>
        </w:rPr>
        <w:t>/</w:t>
      </w:r>
      <w:r w:rsidR="00351CDE" w:rsidRPr="00AD5693">
        <w:rPr>
          <w:b/>
          <w:u w:val="single"/>
        </w:rPr>
        <w:t>Field Review)</w:t>
      </w:r>
      <w:r w:rsidR="00351CDE" w:rsidRPr="00AD5693">
        <w:rPr>
          <w:b/>
          <w:u w:val="single"/>
        </w:rPr>
        <w:tab/>
      </w:r>
      <w:r w:rsidR="00AD5693">
        <w:rPr>
          <w:b/>
          <w:u w:val="single"/>
        </w:rPr>
        <w:tab/>
      </w:r>
      <w:r w:rsidR="00AD5693">
        <w:rPr>
          <w:b/>
          <w:u w:val="single"/>
        </w:rPr>
        <w:tab/>
      </w:r>
      <w:r w:rsidR="00351CDE" w:rsidRPr="00AD5693">
        <w:rPr>
          <w:b/>
          <w:u w:val="single"/>
        </w:rPr>
        <w:tab/>
      </w:r>
      <w:r w:rsidR="0033035D">
        <w:rPr>
          <w:b/>
          <w:u w:val="single"/>
        </w:rPr>
        <w:tab/>
      </w:r>
      <w:r w:rsidR="0033035D">
        <w:rPr>
          <w:b/>
          <w:u w:val="single"/>
        </w:rPr>
        <w:tab/>
      </w:r>
    </w:p>
    <w:p w14:paraId="586BC919" w14:textId="5DD5D804" w:rsidR="00D64075" w:rsidRPr="00D64075" w:rsidRDefault="00D64075" w:rsidP="00D64075">
      <w:pPr>
        <w:spacing w:after="0" w:line="276" w:lineRule="auto"/>
        <w:ind w:left="1080"/>
      </w:pPr>
      <w:r>
        <w:t xml:space="preserve">Inspect the </w:t>
      </w:r>
      <w:r w:rsidRPr="00D64075">
        <w:t xml:space="preserve">work as a part of the </w:t>
      </w:r>
      <w:proofErr w:type="spellStart"/>
      <w:r w:rsidRPr="00D64075">
        <w:t>punchlist</w:t>
      </w:r>
      <w:proofErr w:type="spellEnd"/>
      <w:r w:rsidRPr="00D64075">
        <w:t xml:space="preserve"> and determine compliance with the construction documents on the following items:</w:t>
      </w:r>
    </w:p>
    <w:p w14:paraId="4DD2A2B4" w14:textId="77777777" w:rsidR="00D64075" w:rsidRDefault="00D64075" w:rsidP="00D64075">
      <w:pPr>
        <w:spacing w:after="0" w:line="276" w:lineRule="auto"/>
        <w:ind w:left="1080"/>
        <w:rPr>
          <w:b/>
          <w:u w:val="single"/>
        </w:rPr>
      </w:pPr>
    </w:p>
    <w:p w14:paraId="1D69A323" w14:textId="18E997B7" w:rsidR="00D64075" w:rsidRDefault="00D64075" w:rsidP="00D64075">
      <w:pPr>
        <w:spacing w:after="0" w:line="276" w:lineRule="auto"/>
        <w:ind w:left="1080"/>
        <w:rPr>
          <w:b/>
          <w:u w:val="single"/>
        </w:rPr>
      </w:pPr>
      <w:r>
        <w:rPr>
          <w:b/>
          <w:u w:val="single"/>
        </w:rPr>
        <w:t>Civil:</w:t>
      </w:r>
    </w:p>
    <w:p w14:paraId="67A8319C" w14:textId="504790A9" w:rsidR="00D64075" w:rsidRPr="00D64075" w:rsidRDefault="00D64075" w:rsidP="008E4414">
      <w:pPr>
        <w:pStyle w:val="ListParagraph"/>
        <w:numPr>
          <w:ilvl w:val="0"/>
          <w:numId w:val="7"/>
        </w:numPr>
        <w:spacing w:after="0" w:line="276" w:lineRule="auto"/>
      </w:pPr>
      <w:r w:rsidRPr="00D64075">
        <w:t xml:space="preserve">Site stabilization </w:t>
      </w:r>
      <w:proofErr w:type="spellStart"/>
      <w:r w:rsidRPr="00D64075">
        <w:t>ie</w:t>
      </w:r>
      <w:proofErr w:type="spellEnd"/>
      <w:r w:rsidRPr="00D64075">
        <w:t xml:space="preserve">. vegetation establishment, erosion control removal, </w:t>
      </w:r>
      <w:proofErr w:type="spellStart"/>
      <w:r w:rsidRPr="00D64075">
        <w:t>etc</w:t>
      </w:r>
      <w:proofErr w:type="spellEnd"/>
    </w:p>
    <w:p w14:paraId="3A842EED" w14:textId="648584B9" w:rsidR="00D64075" w:rsidRPr="00D64075" w:rsidRDefault="00D64075" w:rsidP="008E4414">
      <w:pPr>
        <w:pStyle w:val="ListParagraph"/>
        <w:numPr>
          <w:ilvl w:val="0"/>
          <w:numId w:val="7"/>
        </w:numPr>
        <w:spacing w:after="0" w:line="276" w:lineRule="auto"/>
      </w:pPr>
      <w:r w:rsidRPr="00D64075">
        <w:t xml:space="preserve">Verify integrity of site security fence, gates, </w:t>
      </w:r>
      <w:proofErr w:type="spellStart"/>
      <w:r w:rsidRPr="00D64075">
        <w:t>etc</w:t>
      </w:r>
      <w:proofErr w:type="spellEnd"/>
    </w:p>
    <w:p w14:paraId="7C08FA3C" w14:textId="7141AB89" w:rsidR="00D64075" w:rsidRPr="00D64075" w:rsidRDefault="00D64075" w:rsidP="008E4414">
      <w:pPr>
        <w:pStyle w:val="ListParagraph"/>
        <w:numPr>
          <w:ilvl w:val="0"/>
          <w:numId w:val="7"/>
        </w:numPr>
        <w:spacing w:after="0" w:line="276" w:lineRule="auto"/>
      </w:pPr>
      <w:r w:rsidRPr="00D64075">
        <w:t>Stormwater management area and conveyance channel stabilization</w:t>
      </w:r>
    </w:p>
    <w:p w14:paraId="7F74BC37" w14:textId="7F5E8A0C" w:rsidR="00D64075" w:rsidRPr="00D64075" w:rsidRDefault="00D64075" w:rsidP="008E4414">
      <w:pPr>
        <w:pStyle w:val="ListParagraph"/>
        <w:numPr>
          <w:ilvl w:val="0"/>
          <w:numId w:val="7"/>
        </w:numPr>
        <w:spacing w:after="0" w:line="276" w:lineRule="auto"/>
      </w:pPr>
      <w:r w:rsidRPr="00D64075">
        <w:t>Document as-built conditions</w:t>
      </w:r>
    </w:p>
    <w:p w14:paraId="68422B27" w14:textId="7592FD92" w:rsidR="00976023" w:rsidRPr="00D64075" w:rsidRDefault="00D64075" w:rsidP="008E4414">
      <w:pPr>
        <w:pStyle w:val="ListParagraph"/>
        <w:numPr>
          <w:ilvl w:val="0"/>
          <w:numId w:val="7"/>
        </w:numPr>
        <w:spacing w:after="0" w:line="276" w:lineRule="auto"/>
      </w:pPr>
      <w:r w:rsidRPr="00D64075">
        <w:t>Verify dr</w:t>
      </w:r>
      <w:r>
        <w:t>ainage patterns on and off site</w:t>
      </w:r>
    </w:p>
    <w:p w14:paraId="4D7E6563" w14:textId="77777777" w:rsidR="00976023" w:rsidRDefault="00976023" w:rsidP="00976023">
      <w:pPr>
        <w:spacing w:after="0" w:line="276" w:lineRule="auto"/>
        <w:ind w:left="1080"/>
        <w:rPr>
          <w:b/>
          <w:u w:val="single"/>
        </w:rPr>
      </w:pPr>
    </w:p>
    <w:p w14:paraId="0504683A" w14:textId="77777777" w:rsidR="00976023" w:rsidRDefault="00976023" w:rsidP="00976023">
      <w:pPr>
        <w:spacing w:after="0" w:line="276" w:lineRule="auto"/>
        <w:ind w:left="1080"/>
        <w:rPr>
          <w:b/>
          <w:u w:val="single"/>
        </w:rPr>
      </w:pPr>
      <w:r>
        <w:rPr>
          <w:b/>
          <w:u w:val="single"/>
        </w:rPr>
        <w:t>Electrical:</w:t>
      </w:r>
    </w:p>
    <w:p w14:paraId="133113B3" w14:textId="77777777" w:rsidR="00976023" w:rsidRPr="00631CA0" w:rsidRDefault="00976023" w:rsidP="008E4414">
      <w:pPr>
        <w:pStyle w:val="ListParagraph"/>
        <w:numPr>
          <w:ilvl w:val="0"/>
          <w:numId w:val="8"/>
        </w:numPr>
        <w:spacing w:after="0" w:line="276" w:lineRule="auto"/>
      </w:pPr>
      <w:r w:rsidRPr="00631CA0">
        <w:t>Module, combiner box and inverter wiring</w:t>
      </w:r>
    </w:p>
    <w:p w14:paraId="5CCD8268" w14:textId="77777777" w:rsidR="00976023" w:rsidRPr="00631CA0" w:rsidRDefault="00976023" w:rsidP="008E4414">
      <w:pPr>
        <w:pStyle w:val="ListParagraph"/>
        <w:numPr>
          <w:ilvl w:val="0"/>
          <w:numId w:val="8"/>
        </w:numPr>
        <w:spacing w:after="0" w:line="276" w:lineRule="auto"/>
      </w:pPr>
      <w:r w:rsidRPr="00631CA0">
        <w:t>Drawing compliance</w:t>
      </w:r>
    </w:p>
    <w:p w14:paraId="5310BB74" w14:textId="77777777" w:rsidR="00976023" w:rsidRPr="00631CA0" w:rsidRDefault="00976023" w:rsidP="008E4414">
      <w:pPr>
        <w:pStyle w:val="ListParagraph"/>
        <w:numPr>
          <w:ilvl w:val="0"/>
          <w:numId w:val="8"/>
        </w:numPr>
        <w:spacing w:after="0" w:line="276" w:lineRule="auto"/>
      </w:pPr>
      <w:r w:rsidRPr="00631CA0">
        <w:t>Verify equipment and systems are installed as per IFC drawings</w:t>
      </w:r>
    </w:p>
    <w:p w14:paraId="43F42BA7" w14:textId="77777777" w:rsidR="00976023" w:rsidRPr="00631CA0" w:rsidRDefault="00976023" w:rsidP="008E4414">
      <w:pPr>
        <w:pStyle w:val="ListParagraph"/>
        <w:numPr>
          <w:ilvl w:val="0"/>
          <w:numId w:val="8"/>
        </w:numPr>
        <w:spacing w:after="0" w:line="276" w:lineRule="auto"/>
      </w:pPr>
      <w:r w:rsidRPr="00631CA0">
        <w:t>Verify the installation is safe</w:t>
      </w:r>
    </w:p>
    <w:p w14:paraId="093B8FB2" w14:textId="77777777" w:rsidR="00976023" w:rsidRPr="00631CA0" w:rsidRDefault="00976023" w:rsidP="008E4414">
      <w:pPr>
        <w:pStyle w:val="ListParagraph"/>
        <w:numPr>
          <w:ilvl w:val="0"/>
          <w:numId w:val="8"/>
        </w:numPr>
        <w:spacing w:after="0" w:line="276" w:lineRule="auto"/>
      </w:pPr>
      <w:r w:rsidRPr="00631CA0">
        <w:t>Document as-built conditions</w:t>
      </w:r>
    </w:p>
    <w:p w14:paraId="3A15FC54" w14:textId="303ED171" w:rsidR="00976023" w:rsidRDefault="00976023" w:rsidP="008E4414">
      <w:pPr>
        <w:pStyle w:val="ListParagraph"/>
        <w:numPr>
          <w:ilvl w:val="0"/>
          <w:numId w:val="8"/>
        </w:numPr>
        <w:spacing w:after="0" w:line="276" w:lineRule="auto"/>
      </w:pPr>
      <w:r w:rsidRPr="00631CA0">
        <w:t>Verify Electrical connections</w:t>
      </w:r>
    </w:p>
    <w:p w14:paraId="1C3F32F2" w14:textId="77777777" w:rsidR="00133772" w:rsidRPr="00133772" w:rsidRDefault="00133772" w:rsidP="006E6EF4">
      <w:pPr>
        <w:spacing w:after="0" w:line="240" w:lineRule="auto"/>
        <w:ind w:left="360"/>
        <w:contextualSpacing/>
        <w:rPr>
          <w:b/>
        </w:rPr>
      </w:pPr>
    </w:p>
    <w:p w14:paraId="30B628B1" w14:textId="3FB1C51B" w:rsidR="006E6EF4" w:rsidRPr="00AD5693" w:rsidRDefault="006E6EF4" w:rsidP="00133772">
      <w:pPr>
        <w:rPr>
          <w:b/>
          <w:color w:val="FF0000"/>
          <w:u w:val="single"/>
        </w:rPr>
      </w:pPr>
    </w:p>
    <w:p w14:paraId="3B927195" w14:textId="77777777" w:rsidR="006E6EF4" w:rsidRPr="002938CF" w:rsidRDefault="006E6EF4" w:rsidP="006E6EF4">
      <w:pPr>
        <w:spacing w:after="0" w:line="240" w:lineRule="auto"/>
        <w:ind w:left="360"/>
        <w:contextualSpacing/>
        <w:rPr>
          <w:b/>
          <w:u w:val="single"/>
        </w:rPr>
      </w:pPr>
    </w:p>
    <w:p w14:paraId="42FDEFD4" w14:textId="77777777" w:rsidR="006F42B4" w:rsidRDefault="006F42B4">
      <w:pPr>
        <w:rPr>
          <w:b/>
        </w:rPr>
      </w:pPr>
      <w:r>
        <w:rPr>
          <w:b/>
        </w:rPr>
        <w:br w:type="page"/>
      </w:r>
    </w:p>
    <w:p w14:paraId="22E66BCA" w14:textId="77777777" w:rsidR="006F42B4" w:rsidRDefault="006F42B4" w:rsidP="00ED59A6">
      <w:pPr>
        <w:spacing w:line="360" w:lineRule="auto"/>
        <w:jc w:val="center"/>
        <w:rPr>
          <w:b/>
        </w:rPr>
      </w:pPr>
    </w:p>
    <w:p w14:paraId="67D1DD8E" w14:textId="0CA8CE45" w:rsidR="00ED59A6" w:rsidRPr="00E96632" w:rsidRDefault="00ED59A6" w:rsidP="00ED59A6">
      <w:pPr>
        <w:spacing w:line="360" w:lineRule="auto"/>
        <w:jc w:val="center"/>
        <w:rPr>
          <w:b/>
        </w:rPr>
      </w:pPr>
      <w:r w:rsidRPr="00E96632">
        <w:rPr>
          <w:b/>
        </w:rPr>
        <w:t>STANDARD FEE SCHEDULE</w:t>
      </w:r>
    </w:p>
    <w:p w14:paraId="792D8A0B" w14:textId="77777777" w:rsidR="00ED59A6" w:rsidRDefault="00ED59A6" w:rsidP="00ED59A6">
      <w:pPr>
        <w:spacing w:line="360" w:lineRule="auto"/>
        <w:jc w:val="center"/>
        <w:rPr>
          <w:b/>
        </w:rPr>
      </w:pPr>
      <w:r>
        <w:rPr>
          <w:b/>
        </w:rPr>
        <w:t>2015</w:t>
      </w:r>
    </w:p>
    <w:p w14:paraId="6315B2B1" w14:textId="77777777" w:rsidR="00ED59A6" w:rsidRPr="00E96632" w:rsidRDefault="00ED59A6" w:rsidP="00ED59A6">
      <w:pPr>
        <w:spacing w:line="360" w:lineRule="auto"/>
        <w:jc w:val="center"/>
        <w:rPr>
          <w:b/>
        </w:rPr>
      </w:pPr>
      <w:r w:rsidRPr="00E96632">
        <w:rPr>
          <w:b/>
        </w:rPr>
        <w:t>EVS, Inc.</w:t>
      </w:r>
    </w:p>
    <w:p w14:paraId="52752351" w14:textId="77777777" w:rsidR="00ED59A6" w:rsidRDefault="00ED59A6" w:rsidP="00ED59A6">
      <w:pPr>
        <w:rPr>
          <w:b/>
        </w:rPr>
      </w:pPr>
    </w:p>
    <w:p w14:paraId="72D8AD4B" w14:textId="77777777" w:rsidR="00ED59A6" w:rsidRDefault="00ED59A6" w:rsidP="00ED59A6">
      <w:pPr>
        <w:tabs>
          <w:tab w:val="left" w:pos="-1440"/>
          <w:tab w:val="left" w:pos="-720"/>
          <w:tab w:val="left" w:pos="0"/>
          <w:tab w:val="left" w:pos="720"/>
          <w:tab w:val="left" w:pos="1440"/>
          <w:tab w:val="left" w:pos="2160"/>
          <w:tab w:val="left" w:pos="2880"/>
          <w:tab w:val="left" w:pos="4320"/>
          <w:tab w:val="left" w:pos="5760"/>
        </w:tabs>
        <w:ind w:firstLine="2160"/>
        <w:rPr>
          <w:b/>
          <w:u w:val="single"/>
        </w:rPr>
      </w:pPr>
      <w:r>
        <w:rPr>
          <w:b/>
          <w:u w:val="single"/>
        </w:rPr>
        <w:t>Title</w:t>
      </w:r>
      <w:r>
        <w:rPr>
          <w:b/>
        </w:rPr>
        <w:tab/>
      </w:r>
      <w:r>
        <w:rPr>
          <w:b/>
        </w:rPr>
        <w:tab/>
      </w:r>
      <w:r>
        <w:rPr>
          <w:b/>
        </w:rPr>
        <w:tab/>
      </w:r>
      <w:r>
        <w:rPr>
          <w:b/>
        </w:rPr>
        <w:tab/>
      </w:r>
      <w:r>
        <w:rPr>
          <w:b/>
          <w:u w:val="single"/>
        </w:rPr>
        <w:t>Hourly Rate</w:t>
      </w:r>
    </w:p>
    <w:p w14:paraId="7D7D1266" w14:textId="77777777" w:rsidR="00ED59A6" w:rsidRDefault="00ED59A6" w:rsidP="00ED59A6">
      <w:pPr>
        <w:tabs>
          <w:tab w:val="left" w:pos="-1440"/>
          <w:tab w:val="left" w:pos="-720"/>
          <w:tab w:val="left" w:pos="0"/>
          <w:tab w:val="left" w:pos="720"/>
          <w:tab w:val="left" w:pos="1440"/>
          <w:tab w:val="left" w:pos="2160"/>
          <w:tab w:val="left" w:pos="2880"/>
          <w:tab w:val="left" w:pos="4320"/>
          <w:tab w:val="left" w:pos="5760"/>
        </w:tabs>
        <w:rPr>
          <w:b/>
          <w:u w:val="single"/>
        </w:rPr>
      </w:pPr>
    </w:p>
    <w:p w14:paraId="4237D282" w14:textId="77777777" w:rsidR="00ED59A6" w:rsidRPr="0020799A" w:rsidRDefault="00ED59A6" w:rsidP="00ED59A6">
      <w:pPr>
        <w:tabs>
          <w:tab w:val="decimal" w:leader="dot" w:pos="7200"/>
        </w:tabs>
        <w:spacing w:line="480" w:lineRule="auto"/>
        <w:ind w:firstLine="1440"/>
        <w:rPr>
          <w:b/>
        </w:rPr>
      </w:pPr>
      <w:r w:rsidRPr="0020799A">
        <w:rPr>
          <w:b/>
        </w:rPr>
        <w:t>Principal-In-Charge</w:t>
      </w:r>
      <w:r w:rsidRPr="0020799A">
        <w:rPr>
          <w:b/>
        </w:rPr>
        <w:tab/>
        <w:t>$165.00</w:t>
      </w:r>
    </w:p>
    <w:p w14:paraId="72939E04" w14:textId="77777777" w:rsidR="00ED59A6" w:rsidRPr="0020799A" w:rsidRDefault="00ED59A6" w:rsidP="00ED59A6">
      <w:pPr>
        <w:tabs>
          <w:tab w:val="decimal" w:leader="dot" w:pos="7200"/>
        </w:tabs>
        <w:spacing w:line="480" w:lineRule="auto"/>
        <w:ind w:firstLine="1440"/>
        <w:rPr>
          <w:b/>
        </w:rPr>
      </w:pPr>
      <w:r w:rsidRPr="0020799A">
        <w:rPr>
          <w:b/>
        </w:rPr>
        <w:t>Licensed Surveyor</w:t>
      </w:r>
      <w:r w:rsidRPr="0020799A">
        <w:rPr>
          <w:b/>
        </w:rPr>
        <w:tab/>
        <w:t>$155.00</w:t>
      </w:r>
    </w:p>
    <w:p w14:paraId="2421E2A9" w14:textId="77777777" w:rsidR="00ED59A6" w:rsidRPr="0020799A" w:rsidRDefault="00ED59A6" w:rsidP="00ED59A6">
      <w:pPr>
        <w:tabs>
          <w:tab w:val="decimal" w:leader="dot" w:pos="7200"/>
        </w:tabs>
        <w:spacing w:line="480" w:lineRule="auto"/>
        <w:ind w:firstLine="1440"/>
        <w:rPr>
          <w:b/>
        </w:rPr>
      </w:pPr>
      <w:r w:rsidRPr="0020799A">
        <w:rPr>
          <w:b/>
        </w:rPr>
        <w:t>Senior Engineer</w:t>
      </w:r>
      <w:r w:rsidRPr="0020799A">
        <w:rPr>
          <w:b/>
        </w:rPr>
        <w:tab/>
        <w:t>$155.00</w:t>
      </w:r>
    </w:p>
    <w:p w14:paraId="430133C1" w14:textId="77777777" w:rsidR="00ED59A6" w:rsidRPr="0020799A" w:rsidRDefault="00ED59A6" w:rsidP="00ED59A6">
      <w:pPr>
        <w:tabs>
          <w:tab w:val="decimal" w:leader="dot" w:pos="7200"/>
        </w:tabs>
        <w:spacing w:line="480" w:lineRule="auto"/>
        <w:ind w:firstLine="1440"/>
        <w:rPr>
          <w:b/>
        </w:rPr>
      </w:pPr>
      <w:r w:rsidRPr="0020799A">
        <w:rPr>
          <w:b/>
        </w:rPr>
        <w:t>Project Engineer</w:t>
      </w:r>
      <w:r w:rsidRPr="0020799A">
        <w:rPr>
          <w:b/>
        </w:rPr>
        <w:tab/>
        <w:t>$120.00</w:t>
      </w:r>
    </w:p>
    <w:p w14:paraId="202B3C19" w14:textId="77777777" w:rsidR="00ED59A6" w:rsidRPr="0020799A" w:rsidRDefault="00ED59A6" w:rsidP="00ED59A6">
      <w:pPr>
        <w:tabs>
          <w:tab w:val="decimal" w:leader="dot" w:pos="7200"/>
        </w:tabs>
        <w:spacing w:line="480" w:lineRule="auto"/>
        <w:ind w:firstLine="1440"/>
        <w:rPr>
          <w:b/>
        </w:rPr>
      </w:pPr>
      <w:r w:rsidRPr="0020799A">
        <w:rPr>
          <w:b/>
        </w:rPr>
        <w:t>Staff Engineer / Environmental Specialist</w:t>
      </w:r>
      <w:r w:rsidRPr="0020799A">
        <w:rPr>
          <w:b/>
        </w:rPr>
        <w:tab/>
        <w:t>$100.00</w:t>
      </w:r>
    </w:p>
    <w:p w14:paraId="35AD3B69" w14:textId="77777777" w:rsidR="00ED59A6" w:rsidRPr="0020799A" w:rsidRDefault="00ED59A6" w:rsidP="00ED59A6">
      <w:pPr>
        <w:tabs>
          <w:tab w:val="decimal" w:leader="dot" w:pos="7200"/>
        </w:tabs>
        <w:spacing w:line="480" w:lineRule="auto"/>
        <w:ind w:firstLine="1440"/>
        <w:rPr>
          <w:b/>
        </w:rPr>
      </w:pPr>
      <w:r w:rsidRPr="0020799A">
        <w:rPr>
          <w:b/>
        </w:rPr>
        <w:t>Engineering / Environmental Technician</w:t>
      </w:r>
      <w:r w:rsidRPr="0020799A">
        <w:rPr>
          <w:b/>
        </w:rPr>
        <w:tab/>
        <w:t>$90.00</w:t>
      </w:r>
    </w:p>
    <w:p w14:paraId="51CD0B0D" w14:textId="77777777" w:rsidR="00ED59A6" w:rsidRPr="0020799A" w:rsidRDefault="00ED59A6" w:rsidP="00ED59A6">
      <w:pPr>
        <w:tabs>
          <w:tab w:val="decimal" w:leader="dot" w:pos="7200"/>
        </w:tabs>
        <w:spacing w:line="480" w:lineRule="auto"/>
        <w:ind w:firstLine="1440"/>
        <w:rPr>
          <w:b/>
        </w:rPr>
      </w:pPr>
      <w:r w:rsidRPr="0020799A">
        <w:rPr>
          <w:b/>
        </w:rPr>
        <w:t>Two-Person Survey Crew</w:t>
      </w:r>
      <w:r w:rsidRPr="0020799A">
        <w:rPr>
          <w:b/>
        </w:rPr>
        <w:tab/>
        <w:t>$175.00</w:t>
      </w:r>
    </w:p>
    <w:p w14:paraId="422DDEBE" w14:textId="77777777" w:rsidR="00ED59A6" w:rsidRPr="0020799A" w:rsidRDefault="00ED59A6" w:rsidP="00ED59A6">
      <w:pPr>
        <w:tabs>
          <w:tab w:val="decimal" w:leader="dot" w:pos="7200"/>
        </w:tabs>
        <w:spacing w:line="480" w:lineRule="auto"/>
        <w:ind w:firstLine="1440"/>
        <w:rPr>
          <w:b/>
        </w:rPr>
      </w:pPr>
      <w:r w:rsidRPr="0020799A">
        <w:rPr>
          <w:b/>
        </w:rPr>
        <w:t>One-Person Survey Crew</w:t>
      </w:r>
      <w:r w:rsidRPr="0020799A">
        <w:rPr>
          <w:b/>
        </w:rPr>
        <w:tab/>
        <w:t>$105.00</w:t>
      </w:r>
    </w:p>
    <w:p w14:paraId="74C703E0" w14:textId="77777777" w:rsidR="00ED59A6" w:rsidRPr="0020799A" w:rsidRDefault="00ED59A6" w:rsidP="00ED59A6">
      <w:pPr>
        <w:tabs>
          <w:tab w:val="decimal" w:leader="dot" w:pos="7200"/>
        </w:tabs>
        <w:spacing w:line="480" w:lineRule="auto"/>
        <w:ind w:firstLine="1440"/>
        <w:rPr>
          <w:b/>
        </w:rPr>
      </w:pPr>
      <w:r w:rsidRPr="0020799A">
        <w:rPr>
          <w:b/>
        </w:rPr>
        <w:t>Clerical</w:t>
      </w:r>
      <w:r w:rsidRPr="0020799A">
        <w:rPr>
          <w:b/>
        </w:rPr>
        <w:tab/>
        <w:t>$65.00</w:t>
      </w:r>
    </w:p>
    <w:p w14:paraId="11EC94F3" w14:textId="77777777" w:rsidR="00ED59A6" w:rsidRDefault="00ED59A6" w:rsidP="00ED59A6">
      <w:pPr>
        <w:tabs>
          <w:tab w:val="decimal" w:leader="dot" w:pos="7200"/>
        </w:tabs>
        <w:spacing w:line="480" w:lineRule="auto"/>
        <w:ind w:firstLine="1440"/>
        <w:rPr>
          <w:b/>
        </w:rPr>
      </w:pPr>
      <w:r w:rsidRPr="0020799A">
        <w:rPr>
          <w:b/>
        </w:rPr>
        <w:t>Instrument Person</w:t>
      </w:r>
      <w:r w:rsidRPr="0020799A">
        <w:rPr>
          <w:b/>
        </w:rPr>
        <w:tab/>
        <w:t>$70.00</w:t>
      </w:r>
    </w:p>
    <w:p w14:paraId="3C1AE965" w14:textId="77777777" w:rsidR="00ED59A6" w:rsidRPr="00B6231E" w:rsidRDefault="00ED59A6" w:rsidP="00B6231E">
      <w:pPr>
        <w:spacing w:after="0" w:line="276" w:lineRule="auto"/>
        <w:ind w:left="1080"/>
        <w:rPr>
          <w:b/>
          <w:u w:val="single"/>
        </w:rPr>
      </w:pPr>
    </w:p>
    <w:sectPr w:rsidR="00ED59A6" w:rsidRPr="00B6231E" w:rsidSect="007E4CB8">
      <w:headerReference w:type="default" r:id="rId8"/>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DA6D9" w14:textId="77777777" w:rsidR="00822ACC" w:rsidRDefault="00822ACC" w:rsidP="002938CF">
      <w:pPr>
        <w:spacing w:after="0" w:line="240" w:lineRule="auto"/>
      </w:pPr>
      <w:r>
        <w:separator/>
      </w:r>
    </w:p>
  </w:endnote>
  <w:endnote w:type="continuationSeparator" w:id="0">
    <w:p w14:paraId="61573B87" w14:textId="77777777" w:rsidR="00822ACC" w:rsidRDefault="00822ACC" w:rsidP="0029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853DE" w14:textId="77777777" w:rsidR="002938CF" w:rsidRDefault="002938CF">
    <w:pPr>
      <w:pStyle w:val="Footer"/>
    </w:pPr>
    <w:r>
      <w:rPr>
        <w:noProof/>
      </w:rPr>
      <w:drawing>
        <wp:anchor distT="0" distB="0" distL="114300" distR="114300" simplePos="0" relativeHeight="251661312" behindDoc="1" locked="0" layoutInCell="1" allowOverlap="1" wp14:anchorId="58EABE4F" wp14:editId="4093AF0C">
          <wp:simplePos x="0" y="0"/>
          <wp:positionH relativeFrom="column">
            <wp:posOffset>-952500</wp:posOffset>
          </wp:positionH>
          <wp:positionV relativeFrom="paragraph">
            <wp:posOffset>276225</wp:posOffset>
          </wp:positionV>
          <wp:extent cx="7845134" cy="356326"/>
          <wp:effectExtent l="0" t="0" r="3810" b="5715"/>
          <wp:wrapNone/>
          <wp:docPr id="6" name="Picture 6" descr="C:\Users\a-kim\Desktop\metro trans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im\Desktop\metro transit.t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6488"/>
                  <a:stretch/>
                </pic:blipFill>
                <pic:spPr bwMode="auto">
                  <a:xfrm>
                    <a:off x="0" y="0"/>
                    <a:ext cx="7845134" cy="356326"/>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0B993" w14:textId="77777777" w:rsidR="00822ACC" w:rsidRDefault="00822ACC" w:rsidP="002938CF">
      <w:pPr>
        <w:spacing w:after="0" w:line="240" w:lineRule="auto"/>
      </w:pPr>
      <w:r>
        <w:separator/>
      </w:r>
    </w:p>
  </w:footnote>
  <w:footnote w:type="continuationSeparator" w:id="0">
    <w:p w14:paraId="0A74F9F5" w14:textId="77777777" w:rsidR="00822ACC" w:rsidRDefault="00822ACC" w:rsidP="00293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2B23C" w14:textId="5EF9A231" w:rsidR="002938CF" w:rsidRDefault="002938CF">
    <w:pPr>
      <w:pStyle w:val="Header"/>
    </w:pPr>
    <w:r>
      <w:rPr>
        <w:noProof/>
      </w:rPr>
      <mc:AlternateContent>
        <mc:Choice Requires="wps">
          <w:drawing>
            <wp:anchor distT="45720" distB="45720" distL="114300" distR="114300" simplePos="0" relativeHeight="251663360" behindDoc="0" locked="0" layoutInCell="1" allowOverlap="1" wp14:anchorId="0699C286" wp14:editId="08F0EB5D">
              <wp:simplePos x="0" y="0"/>
              <wp:positionH relativeFrom="column">
                <wp:posOffset>266700</wp:posOffset>
              </wp:positionH>
              <wp:positionV relativeFrom="paragraph">
                <wp:posOffset>-263999</wp:posOffset>
              </wp:positionV>
              <wp:extent cx="2753995" cy="65278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76428" w14:textId="4B6D91DC" w:rsidR="002938CF" w:rsidRDefault="001A3AF9" w:rsidP="001A3AF9">
                          <w:pPr>
                            <w:spacing w:after="0"/>
                            <w:rPr>
                              <w:b/>
                              <w:color w:val="FFFFFF" w:themeColor="background1"/>
                              <w:sz w:val="21"/>
                              <w:szCs w:val="21"/>
                            </w:rPr>
                          </w:pPr>
                          <w:r>
                            <w:rPr>
                              <w:b/>
                              <w:color w:val="FFFFFF" w:themeColor="background1"/>
                              <w:sz w:val="21"/>
                              <w:szCs w:val="21"/>
                            </w:rPr>
                            <w:t xml:space="preserve">Minnesota </w:t>
                          </w:r>
                          <w:r w:rsidR="005728D0">
                            <w:rPr>
                              <w:b/>
                              <w:color w:val="FFFFFF" w:themeColor="background1"/>
                              <w:sz w:val="21"/>
                              <w:szCs w:val="21"/>
                            </w:rPr>
                            <w:t>CSG- Dundas 5 MW</w:t>
                          </w:r>
                        </w:p>
                        <w:p w14:paraId="219A4819" w14:textId="2FB42939" w:rsidR="001A3AF9" w:rsidRPr="001A3AF9" w:rsidRDefault="004C4F10" w:rsidP="001A3AF9">
                          <w:pPr>
                            <w:spacing w:after="0"/>
                            <w:rPr>
                              <w:b/>
                              <w:i/>
                              <w:color w:val="FFFFFF" w:themeColor="background1"/>
                              <w:sz w:val="21"/>
                              <w:szCs w:val="21"/>
                              <w:u w:val="single"/>
                            </w:rPr>
                          </w:pPr>
                          <w:r>
                            <w:rPr>
                              <w:b/>
                              <w:i/>
                              <w:color w:val="FFFFFF" w:themeColor="background1"/>
                              <w:sz w:val="21"/>
                              <w:szCs w:val="21"/>
                              <w:u w:val="single"/>
                            </w:rPr>
                            <w:t xml:space="preserve">Typical </w:t>
                          </w:r>
                          <w:r w:rsidR="006C73C8">
                            <w:rPr>
                              <w:b/>
                              <w:i/>
                              <w:color w:val="FFFFFF" w:themeColor="background1"/>
                              <w:sz w:val="21"/>
                              <w:szCs w:val="21"/>
                              <w:u w:val="single"/>
                            </w:rPr>
                            <w:t>Scope of Services</w:t>
                          </w:r>
                          <w:r>
                            <w:rPr>
                              <w:b/>
                              <w:i/>
                              <w:color w:val="FFFFFF" w:themeColor="background1"/>
                              <w:sz w:val="21"/>
                              <w:szCs w:val="21"/>
                              <w:u w:val="single"/>
                            </w:rPr>
                            <w:t xml:space="preserve"> and Fee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99C286" id="_x0000_t202" coordsize="21600,21600" o:spt="202" path="m,l,21600r21600,l21600,xe">
              <v:stroke joinstyle="miter"/>
              <v:path gradientshapeok="t" o:connecttype="rect"/>
            </v:shapetype>
            <v:shape id="Text Box 2" o:spid="_x0000_s1026" type="#_x0000_t202" style="position:absolute;margin-left:21pt;margin-top:-20.8pt;width:216.85pt;height:51.4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cxtgIAALo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" filled="f" stroked="f">
              <v:textbox style="mso-fit-shape-to-text:t">
                <w:txbxContent>
                  <w:p w14:paraId="67076428" w14:textId="4B6D91DC" w:rsidR="002938CF" w:rsidRDefault="001A3AF9" w:rsidP="001A3AF9">
                    <w:pPr>
                      <w:spacing w:after="0"/>
                      <w:rPr>
                        <w:b/>
                        <w:color w:val="FFFFFF" w:themeColor="background1"/>
                        <w:sz w:val="21"/>
                        <w:szCs w:val="21"/>
                      </w:rPr>
                    </w:pPr>
                    <w:r>
                      <w:rPr>
                        <w:b/>
                        <w:color w:val="FFFFFF" w:themeColor="background1"/>
                        <w:sz w:val="21"/>
                        <w:szCs w:val="21"/>
                      </w:rPr>
                      <w:t xml:space="preserve">Minnesota </w:t>
                    </w:r>
                    <w:r w:rsidR="005728D0">
                      <w:rPr>
                        <w:b/>
                        <w:color w:val="FFFFFF" w:themeColor="background1"/>
                        <w:sz w:val="21"/>
                        <w:szCs w:val="21"/>
                      </w:rPr>
                      <w:t>CSG- Dundas 5 MW</w:t>
                    </w:r>
                  </w:p>
                  <w:p w14:paraId="219A4819" w14:textId="2FB42939" w:rsidR="001A3AF9" w:rsidRPr="001A3AF9" w:rsidRDefault="004C4F10" w:rsidP="001A3AF9">
                    <w:pPr>
                      <w:spacing w:after="0"/>
                      <w:rPr>
                        <w:b/>
                        <w:i/>
                        <w:color w:val="FFFFFF" w:themeColor="background1"/>
                        <w:sz w:val="21"/>
                        <w:szCs w:val="21"/>
                        <w:u w:val="single"/>
                      </w:rPr>
                    </w:pPr>
                    <w:r>
                      <w:rPr>
                        <w:b/>
                        <w:i/>
                        <w:color w:val="FFFFFF" w:themeColor="background1"/>
                        <w:sz w:val="21"/>
                        <w:szCs w:val="21"/>
                        <w:u w:val="single"/>
                      </w:rPr>
                      <w:t xml:space="preserve">Typical </w:t>
                    </w:r>
                    <w:r w:rsidR="006C73C8">
                      <w:rPr>
                        <w:b/>
                        <w:i/>
                        <w:color w:val="FFFFFF" w:themeColor="background1"/>
                        <w:sz w:val="21"/>
                        <w:szCs w:val="21"/>
                        <w:u w:val="single"/>
                      </w:rPr>
                      <w:t>Scope of Services</w:t>
                    </w:r>
                    <w:r>
                      <w:rPr>
                        <w:b/>
                        <w:i/>
                        <w:color w:val="FFFFFF" w:themeColor="background1"/>
                        <w:sz w:val="21"/>
                        <w:szCs w:val="21"/>
                        <w:u w:val="single"/>
                      </w:rPr>
                      <w:t xml:space="preserve"> and Fee</w:t>
                    </w:r>
                  </w:p>
                </w:txbxContent>
              </v:textbox>
            </v:shape>
          </w:pict>
        </mc:Fallback>
      </mc:AlternateContent>
    </w:r>
    <w:r w:rsidRPr="00FF3CA6">
      <w:rPr>
        <w:noProof/>
      </w:rPr>
      <w:drawing>
        <wp:anchor distT="0" distB="0" distL="114300" distR="114300" simplePos="0" relativeHeight="251659264" behindDoc="1" locked="0" layoutInCell="1" allowOverlap="1" wp14:anchorId="45F1FAF1" wp14:editId="6F34D560">
          <wp:simplePos x="0" y="0"/>
          <wp:positionH relativeFrom="column">
            <wp:posOffset>-914400</wp:posOffset>
          </wp:positionH>
          <wp:positionV relativeFrom="paragraph">
            <wp:posOffset>-447675</wp:posOffset>
          </wp:positionV>
          <wp:extent cx="7908290" cy="798195"/>
          <wp:effectExtent l="0" t="0" r="0" b="1905"/>
          <wp:wrapNone/>
          <wp:docPr id="5" name="Picture 5" descr="C:\Users\a-kim\Desktop\title bar - bold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m\Desktop\title bar - bold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8290" cy="798195"/>
                  </a:xfrm>
                  <a:prstGeom prst="rect">
                    <a:avLst/>
                  </a:prstGeom>
                  <a:noFill/>
                  <a:ln>
                    <a:noFill/>
                  </a:ln>
                </pic:spPr>
              </pic:pic>
            </a:graphicData>
          </a:graphic>
        </wp:anchor>
      </w:drawing>
    </w:r>
    <w:r w:rsidR="004C4F1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085"/>
    <w:multiLevelType w:val="hybridMultilevel"/>
    <w:tmpl w:val="9ECA11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7F47E8"/>
    <w:multiLevelType w:val="hybridMultilevel"/>
    <w:tmpl w:val="4C54A8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755417"/>
    <w:multiLevelType w:val="hybridMultilevel"/>
    <w:tmpl w:val="5DB8B5E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FA2465"/>
    <w:multiLevelType w:val="hybridMultilevel"/>
    <w:tmpl w:val="89EA6F0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E0469B"/>
    <w:multiLevelType w:val="hybridMultilevel"/>
    <w:tmpl w:val="89EA6F0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4D0C07"/>
    <w:multiLevelType w:val="hybridMultilevel"/>
    <w:tmpl w:val="89EA6F0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E7F09AF"/>
    <w:multiLevelType w:val="hybridMultilevel"/>
    <w:tmpl w:val="17AEF354"/>
    <w:lvl w:ilvl="0" w:tplc="C6A4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92F38"/>
    <w:multiLevelType w:val="hybridMultilevel"/>
    <w:tmpl w:val="E970FBEA"/>
    <w:lvl w:ilvl="0" w:tplc="ECE483AA">
      <w:start w:val="1"/>
      <w:numFmt w:val="decimal"/>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A107A"/>
    <w:multiLevelType w:val="hybridMultilevel"/>
    <w:tmpl w:val="17AEF354"/>
    <w:lvl w:ilvl="0" w:tplc="C6A4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36B9C"/>
    <w:multiLevelType w:val="hybridMultilevel"/>
    <w:tmpl w:val="21925E94"/>
    <w:lvl w:ilvl="0" w:tplc="CEFE8F8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0675E"/>
    <w:multiLevelType w:val="hybridMultilevel"/>
    <w:tmpl w:val="53E61E2E"/>
    <w:lvl w:ilvl="0" w:tplc="1B4ECC72">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1C62B6"/>
    <w:multiLevelType w:val="hybridMultilevel"/>
    <w:tmpl w:val="4C54A8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BE4CA3"/>
    <w:multiLevelType w:val="hybridMultilevel"/>
    <w:tmpl w:val="89EA6F0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D963025"/>
    <w:multiLevelType w:val="hybridMultilevel"/>
    <w:tmpl w:val="89EA6F0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8766094"/>
    <w:multiLevelType w:val="hybridMultilevel"/>
    <w:tmpl w:val="4C54A8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8C177BA"/>
    <w:multiLevelType w:val="hybridMultilevel"/>
    <w:tmpl w:val="CA9AF7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A853095"/>
    <w:multiLevelType w:val="hybridMultilevel"/>
    <w:tmpl w:val="4A40CD1C"/>
    <w:lvl w:ilvl="0" w:tplc="C6A4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D60C124">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2022F"/>
    <w:multiLevelType w:val="hybridMultilevel"/>
    <w:tmpl w:val="89EA6F0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502266"/>
    <w:multiLevelType w:val="hybridMultilevel"/>
    <w:tmpl w:val="C12A0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1EF2B6E"/>
    <w:multiLevelType w:val="hybridMultilevel"/>
    <w:tmpl w:val="89EA6F0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5813A32"/>
    <w:multiLevelType w:val="hybridMultilevel"/>
    <w:tmpl w:val="088E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3C3B99"/>
    <w:multiLevelType w:val="hybridMultilevel"/>
    <w:tmpl w:val="81FAD2C2"/>
    <w:lvl w:ilvl="0" w:tplc="531267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62778B"/>
    <w:multiLevelType w:val="hybridMultilevel"/>
    <w:tmpl w:val="89EA6F0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7"/>
  </w:num>
  <w:num w:numId="3">
    <w:abstractNumId w:val="6"/>
  </w:num>
  <w:num w:numId="4">
    <w:abstractNumId w:val="8"/>
  </w:num>
  <w:num w:numId="5">
    <w:abstractNumId w:val="15"/>
  </w:num>
  <w:num w:numId="6">
    <w:abstractNumId w:val="11"/>
  </w:num>
  <w:num w:numId="7">
    <w:abstractNumId w:val="1"/>
  </w:num>
  <w:num w:numId="8">
    <w:abstractNumId w:val="14"/>
  </w:num>
  <w:num w:numId="9">
    <w:abstractNumId w:val="21"/>
  </w:num>
  <w:num w:numId="10">
    <w:abstractNumId w:val="12"/>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3"/>
  </w:num>
  <w:num w:numId="17">
    <w:abstractNumId w:val="4"/>
  </w:num>
  <w:num w:numId="18">
    <w:abstractNumId w:val="19"/>
  </w:num>
  <w:num w:numId="19">
    <w:abstractNumId w:val="17"/>
  </w:num>
  <w:num w:numId="20">
    <w:abstractNumId w:val="3"/>
  </w:num>
  <w:num w:numId="21">
    <w:abstractNumId w:val="22"/>
  </w:num>
  <w:num w:numId="22">
    <w:abstractNumId w:val="2"/>
  </w:num>
  <w:num w:numId="2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FE"/>
    <w:rsid w:val="000821B1"/>
    <w:rsid w:val="000C0739"/>
    <w:rsid w:val="000E1716"/>
    <w:rsid w:val="000E23B8"/>
    <w:rsid w:val="00133772"/>
    <w:rsid w:val="0014103E"/>
    <w:rsid w:val="00154A2E"/>
    <w:rsid w:val="00190255"/>
    <w:rsid w:val="001A3AF9"/>
    <w:rsid w:val="00237810"/>
    <w:rsid w:val="002938CF"/>
    <w:rsid w:val="00297E23"/>
    <w:rsid w:val="003105F5"/>
    <w:rsid w:val="00310A7B"/>
    <w:rsid w:val="00317789"/>
    <w:rsid w:val="0033035D"/>
    <w:rsid w:val="00351CDE"/>
    <w:rsid w:val="0036293B"/>
    <w:rsid w:val="00364BA8"/>
    <w:rsid w:val="003A5D37"/>
    <w:rsid w:val="003B555D"/>
    <w:rsid w:val="003C6372"/>
    <w:rsid w:val="003D0C1D"/>
    <w:rsid w:val="003E3A1E"/>
    <w:rsid w:val="003E7243"/>
    <w:rsid w:val="003E76DA"/>
    <w:rsid w:val="003F64DE"/>
    <w:rsid w:val="00485BD8"/>
    <w:rsid w:val="004A7FE0"/>
    <w:rsid w:val="004B4041"/>
    <w:rsid w:val="004C4F10"/>
    <w:rsid w:val="004F687B"/>
    <w:rsid w:val="005105C1"/>
    <w:rsid w:val="00531388"/>
    <w:rsid w:val="00545AFE"/>
    <w:rsid w:val="00560089"/>
    <w:rsid w:val="0056740E"/>
    <w:rsid w:val="005728D0"/>
    <w:rsid w:val="005956D6"/>
    <w:rsid w:val="005A37A6"/>
    <w:rsid w:val="005B7A9E"/>
    <w:rsid w:val="005F2F41"/>
    <w:rsid w:val="006218B7"/>
    <w:rsid w:val="006C3530"/>
    <w:rsid w:val="006C73C8"/>
    <w:rsid w:val="006E6EF4"/>
    <w:rsid w:val="006F42B4"/>
    <w:rsid w:val="007049A2"/>
    <w:rsid w:val="00734E67"/>
    <w:rsid w:val="00741E94"/>
    <w:rsid w:val="00794C13"/>
    <w:rsid w:val="007C401D"/>
    <w:rsid w:val="007E4CB8"/>
    <w:rsid w:val="00822ACC"/>
    <w:rsid w:val="00870942"/>
    <w:rsid w:val="008709E0"/>
    <w:rsid w:val="00870AB9"/>
    <w:rsid w:val="00880346"/>
    <w:rsid w:val="008B7435"/>
    <w:rsid w:val="008B7A03"/>
    <w:rsid w:val="008E4414"/>
    <w:rsid w:val="009707A3"/>
    <w:rsid w:val="0097228D"/>
    <w:rsid w:val="00976023"/>
    <w:rsid w:val="009813C7"/>
    <w:rsid w:val="009D6E90"/>
    <w:rsid w:val="00A20FB7"/>
    <w:rsid w:val="00A27707"/>
    <w:rsid w:val="00A3059A"/>
    <w:rsid w:val="00A75689"/>
    <w:rsid w:val="00A8429C"/>
    <w:rsid w:val="00A95D00"/>
    <w:rsid w:val="00AB4ADF"/>
    <w:rsid w:val="00AC6C38"/>
    <w:rsid w:val="00AD5693"/>
    <w:rsid w:val="00B41F36"/>
    <w:rsid w:val="00B6231E"/>
    <w:rsid w:val="00B668FE"/>
    <w:rsid w:val="00B9047C"/>
    <w:rsid w:val="00BD046E"/>
    <w:rsid w:val="00D00454"/>
    <w:rsid w:val="00D40D70"/>
    <w:rsid w:val="00D52E6F"/>
    <w:rsid w:val="00D64075"/>
    <w:rsid w:val="00D83619"/>
    <w:rsid w:val="00DD5C5E"/>
    <w:rsid w:val="00DF6CB8"/>
    <w:rsid w:val="00E06649"/>
    <w:rsid w:val="00E24611"/>
    <w:rsid w:val="00E67414"/>
    <w:rsid w:val="00E97490"/>
    <w:rsid w:val="00EB3F6B"/>
    <w:rsid w:val="00EB56E6"/>
    <w:rsid w:val="00ED2EFE"/>
    <w:rsid w:val="00ED59A6"/>
    <w:rsid w:val="00EF06E4"/>
    <w:rsid w:val="00F23496"/>
    <w:rsid w:val="00F5448A"/>
    <w:rsid w:val="00F66311"/>
    <w:rsid w:val="00F721E3"/>
    <w:rsid w:val="00FE5543"/>
    <w:rsid w:val="00FE6A71"/>
    <w:rsid w:val="00FF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4746AC"/>
  <w15:chartTrackingRefBased/>
  <w15:docId w15:val="{7DBD9FE8-D72A-44FB-8A88-8311617E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8CF"/>
  </w:style>
  <w:style w:type="paragraph" w:styleId="Footer">
    <w:name w:val="footer"/>
    <w:basedOn w:val="Normal"/>
    <w:link w:val="FooterChar"/>
    <w:uiPriority w:val="99"/>
    <w:unhideWhenUsed/>
    <w:rsid w:val="0029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8CF"/>
  </w:style>
  <w:style w:type="paragraph" w:styleId="BalloonText">
    <w:name w:val="Balloon Text"/>
    <w:basedOn w:val="Normal"/>
    <w:link w:val="BalloonTextChar"/>
    <w:uiPriority w:val="99"/>
    <w:semiHidden/>
    <w:unhideWhenUsed/>
    <w:rsid w:val="00293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CF"/>
    <w:rPr>
      <w:rFonts w:ascii="Segoe UI" w:hAnsi="Segoe UI" w:cs="Segoe UI"/>
      <w:sz w:val="18"/>
      <w:szCs w:val="18"/>
    </w:rPr>
  </w:style>
  <w:style w:type="paragraph" w:styleId="ListParagraph">
    <w:name w:val="List Paragraph"/>
    <w:basedOn w:val="Normal"/>
    <w:uiPriority w:val="34"/>
    <w:qFormat/>
    <w:rsid w:val="002938CF"/>
    <w:pPr>
      <w:ind w:left="720"/>
      <w:contextualSpacing/>
    </w:pPr>
  </w:style>
  <w:style w:type="table" w:styleId="TableGrid">
    <w:name w:val="Table Grid"/>
    <w:basedOn w:val="TableNormal"/>
    <w:uiPriority w:val="59"/>
    <w:rsid w:val="00FE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AF9"/>
    <w:rPr>
      <w:color w:val="0563C1" w:themeColor="hyperlink"/>
      <w:u w:val="single"/>
    </w:rPr>
  </w:style>
  <w:style w:type="character" w:styleId="CommentReference">
    <w:name w:val="annotation reference"/>
    <w:basedOn w:val="DefaultParagraphFont"/>
    <w:uiPriority w:val="99"/>
    <w:semiHidden/>
    <w:unhideWhenUsed/>
    <w:rsid w:val="006C73C8"/>
    <w:rPr>
      <w:sz w:val="16"/>
      <w:szCs w:val="16"/>
    </w:rPr>
  </w:style>
  <w:style w:type="paragraph" w:styleId="CommentText">
    <w:name w:val="annotation text"/>
    <w:basedOn w:val="Normal"/>
    <w:link w:val="CommentTextChar"/>
    <w:uiPriority w:val="99"/>
    <w:semiHidden/>
    <w:unhideWhenUsed/>
    <w:rsid w:val="006C73C8"/>
    <w:pPr>
      <w:spacing w:line="240" w:lineRule="auto"/>
    </w:pPr>
    <w:rPr>
      <w:sz w:val="20"/>
      <w:szCs w:val="20"/>
    </w:rPr>
  </w:style>
  <w:style w:type="character" w:customStyle="1" w:styleId="CommentTextChar">
    <w:name w:val="Comment Text Char"/>
    <w:basedOn w:val="DefaultParagraphFont"/>
    <w:link w:val="CommentText"/>
    <w:uiPriority w:val="99"/>
    <w:semiHidden/>
    <w:rsid w:val="006C73C8"/>
    <w:rPr>
      <w:sz w:val="20"/>
      <w:szCs w:val="20"/>
    </w:rPr>
  </w:style>
  <w:style w:type="paragraph" w:styleId="CommentSubject">
    <w:name w:val="annotation subject"/>
    <w:basedOn w:val="CommentText"/>
    <w:next w:val="CommentText"/>
    <w:link w:val="CommentSubjectChar"/>
    <w:uiPriority w:val="99"/>
    <w:semiHidden/>
    <w:unhideWhenUsed/>
    <w:rsid w:val="006C73C8"/>
    <w:rPr>
      <w:b/>
      <w:bCs/>
    </w:rPr>
  </w:style>
  <w:style w:type="character" w:customStyle="1" w:styleId="CommentSubjectChar">
    <w:name w:val="Comment Subject Char"/>
    <w:basedOn w:val="CommentTextChar"/>
    <w:link w:val="CommentSubject"/>
    <w:uiPriority w:val="99"/>
    <w:semiHidden/>
    <w:rsid w:val="006C73C8"/>
    <w:rPr>
      <w:b/>
      <w:bCs/>
      <w:sz w:val="20"/>
      <w:szCs w:val="20"/>
    </w:rPr>
  </w:style>
  <w:style w:type="paragraph" w:styleId="Revision">
    <w:name w:val="Revision"/>
    <w:hidden/>
    <w:uiPriority w:val="99"/>
    <w:semiHidden/>
    <w:rsid w:val="006C73C8"/>
    <w:pPr>
      <w:spacing w:after="0" w:line="240" w:lineRule="auto"/>
    </w:pPr>
  </w:style>
  <w:style w:type="paragraph" w:customStyle="1" w:styleId="Default">
    <w:name w:val="Default"/>
    <w:rsid w:val="00D836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444">
      <w:bodyDiv w:val="1"/>
      <w:marLeft w:val="0"/>
      <w:marRight w:val="0"/>
      <w:marTop w:val="0"/>
      <w:marBottom w:val="0"/>
      <w:divBdr>
        <w:top w:val="none" w:sz="0" w:space="0" w:color="auto"/>
        <w:left w:val="none" w:sz="0" w:space="0" w:color="auto"/>
        <w:bottom w:val="none" w:sz="0" w:space="0" w:color="auto"/>
        <w:right w:val="none" w:sz="0" w:space="0" w:color="auto"/>
      </w:divBdr>
    </w:div>
    <w:div w:id="17393751">
      <w:bodyDiv w:val="1"/>
      <w:marLeft w:val="0"/>
      <w:marRight w:val="0"/>
      <w:marTop w:val="0"/>
      <w:marBottom w:val="0"/>
      <w:divBdr>
        <w:top w:val="none" w:sz="0" w:space="0" w:color="auto"/>
        <w:left w:val="none" w:sz="0" w:space="0" w:color="auto"/>
        <w:bottom w:val="none" w:sz="0" w:space="0" w:color="auto"/>
        <w:right w:val="none" w:sz="0" w:space="0" w:color="auto"/>
      </w:divBdr>
    </w:div>
    <w:div w:id="59910850">
      <w:bodyDiv w:val="1"/>
      <w:marLeft w:val="0"/>
      <w:marRight w:val="0"/>
      <w:marTop w:val="0"/>
      <w:marBottom w:val="0"/>
      <w:divBdr>
        <w:top w:val="none" w:sz="0" w:space="0" w:color="auto"/>
        <w:left w:val="none" w:sz="0" w:space="0" w:color="auto"/>
        <w:bottom w:val="none" w:sz="0" w:space="0" w:color="auto"/>
        <w:right w:val="none" w:sz="0" w:space="0" w:color="auto"/>
      </w:divBdr>
    </w:div>
    <w:div w:id="63112744">
      <w:bodyDiv w:val="1"/>
      <w:marLeft w:val="0"/>
      <w:marRight w:val="0"/>
      <w:marTop w:val="0"/>
      <w:marBottom w:val="0"/>
      <w:divBdr>
        <w:top w:val="none" w:sz="0" w:space="0" w:color="auto"/>
        <w:left w:val="none" w:sz="0" w:space="0" w:color="auto"/>
        <w:bottom w:val="none" w:sz="0" w:space="0" w:color="auto"/>
        <w:right w:val="none" w:sz="0" w:space="0" w:color="auto"/>
      </w:divBdr>
    </w:div>
    <w:div w:id="136917146">
      <w:bodyDiv w:val="1"/>
      <w:marLeft w:val="0"/>
      <w:marRight w:val="0"/>
      <w:marTop w:val="0"/>
      <w:marBottom w:val="0"/>
      <w:divBdr>
        <w:top w:val="none" w:sz="0" w:space="0" w:color="auto"/>
        <w:left w:val="none" w:sz="0" w:space="0" w:color="auto"/>
        <w:bottom w:val="none" w:sz="0" w:space="0" w:color="auto"/>
        <w:right w:val="none" w:sz="0" w:space="0" w:color="auto"/>
      </w:divBdr>
    </w:div>
    <w:div w:id="371538891">
      <w:bodyDiv w:val="1"/>
      <w:marLeft w:val="0"/>
      <w:marRight w:val="0"/>
      <w:marTop w:val="0"/>
      <w:marBottom w:val="0"/>
      <w:divBdr>
        <w:top w:val="none" w:sz="0" w:space="0" w:color="auto"/>
        <w:left w:val="none" w:sz="0" w:space="0" w:color="auto"/>
        <w:bottom w:val="none" w:sz="0" w:space="0" w:color="auto"/>
        <w:right w:val="none" w:sz="0" w:space="0" w:color="auto"/>
      </w:divBdr>
    </w:div>
    <w:div w:id="456682188">
      <w:bodyDiv w:val="1"/>
      <w:marLeft w:val="0"/>
      <w:marRight w:val="0"/>
      <w:marTop w:val="0"/>
      <w:marBottom w:val="0"/>
      <w:divBdr>
        <w:top w:val="none" w:sz="0" w:space="0" w:color="auto"/>
        <w:left w:val="none" w:sz="0" w:space="0" w:color="auto"/>
        <w:bottom w:val="none" w:sz="0" w:space="0" w:color="auto"/>
        <w:right w:val="none" w:sz="0" w:space="0" w:color="auto"/>
      </w:divBdr>
    </w:div>
    <w:div w:id="661349943">
      <w:bodyDiv w:val="1"/>
      <w:marLeft w:val="0"/>
      <w:marRight w:val="0"/>
      <w:marTop w:val="0"/>
      <w:marBottom w:val="0"/>
      <w:divBdr>
        <w:top w:val="none" w:sz="0" w:space="0" w:color="auto"/>
        <w:left w:val="none" w:sz="0" w:space="0" w:color="auto"/>
        <w:bottom w:val="none" w:sz="0" w:space="0" w:color="auto"/>
        <w:right w:val="none" w:sz="0" w:space="0" w:color="auto"/>
      </w:divBdr>
    </w:div>
    <w:div w:id="692655947">
      <w:bodyDiv w:val="1"/>
      <w:marLeft w:val="0"/>
      <w:marRight w:val="0"/>
      <w:marTop w:val="0"/>
      <w:marBottom w:val="0"/>
      <w:divBdr>
        <w:top w:val="none" w:sz="0" w:space="0" w:color="auto"/>
        <w:left w:val="none" w:sz="0" w:space="0" w:color="auto"/>
        <w:bottom w:val="none" w:sz="0" w:space="0" w:color="auto"/>
        <w:right w:val="none" w:sz="0" w:space="0" w:color="auto"/>
      </w:divBdr>
    </w:div>
    <w:div w:id="744257492">
      <w:bodyDiv w:val="1"/>
      <w:marLeft w:val="0"/>
      <w:marRight w:val="0"/>
      <w:marTop w:val="0"/>
      <w:marBottom w:val="0"/>
      <w:divBdr>
        <w:top w:val="none" w:sz="0" w:space="0" w:color="auto"/>
        <w:left w:val="none" w:sz="0" w:space="0" w:color="auto"/>
        <w:bottom w:val="none" w:sz="0" w:space="0" w:color="auto"/>
        <w:right w:val="none" w:sz="0" w:space="0" w:color="auto"/>
      </w:divBdr>
    </w:div>
    <w:div w:id="865485714">
      <w:bodyDiv w:val="1"/>
      <w:marLeft w:val="0"/>
      <w:marRight w:val="0"/>
      <w:marTop w:val="0"/>
      <w:marBottom w:val="0"/>
      <w:divBdr>
        <w:top w:val="none" w:sz="0" w:space="0" w:color="auto"/>
        <w:left w:val="none" w:sz="0" w:space="0" w:color="auto"/>
        <w:bottom w:val="none" w:sz="0" w:space="0" w:color="auto"/>
        <w:right w:val="none" w:sz="0" w:space="0" w:color="auto"/>
      </w:divBdr>
    </w:div>
    <w:div w:id="949580889">
      <w:bodyDiv w:val="1"/>
      <w:marLeft w:val="0"/>
      <w:marRight w:val="0"/>
      <w:marTop w:val="0"/>
      <w:marBottom w:val="0"/>
      <w:divBdr>
        <w:top w:val="none" w:sz="0" w:space="0" w:color="auto"/>
        <w:left w:val="none" w:sz="0" w:space="0" w:color="auto"/>
        <w:bottom w:val="none" w:sz="0" w:space="0" w:color="auto"/>
        <w:right w:val="none" w:sz="0" w:space="0" w:color="auto"/>
      </w:divBdr>
    </w:div>
    <w:div w:id="1159350265">
      <w:bodyDiv w:val="1"/>
      <w:marLeft w:val="0"/>
      <w:marRight w:val="0"/>
      <w:marTop w:val="0"/>
      <w:marBottom w:val="0"/>
      <w:divBdr>
        <w:top w:val="none" w:sz="0" w:space="0" w:color="auto"/>
        <w:left w:val="none" w:sz="0" w:space="0" w:color="auto"/>
        <w:bottom w:val="none" w:sz="0" w:space="0" w:color="auto"/>
        <w:right w:val="none" w:sz="0" w:space="0" w:color="auto"/>
      </w:divBdr>
    </w:div>
    <w:div w:id="1538011066">
      <w:bodyDiv w:val="1"/>
      <w:marLeft w:val="0"/>
      <w:marRight w:val="0"/>
      <w:marTop w:val="0"/>
      <w:marBottom w:val="0"/>
      <w:divBdr>
        <w:top w:val="none" w:sz="0" w:space="0" w:color="auto"/>
        <w:left w:val="none" w:sz="0" w:space="0" w:color="auto"/>
        <w:bottom w:val="none" w:sz="0" w:space="0" w:color="auto"/>
        <w:right w:val="none" w:sz="0" w:space="0" w:color="auto"/>
      </w:divBdr>
    </w:div>
    <w:div w:id="1625042004">
      <w:bodyDiv w:val="1"/>
      <w:marLeft w:val="0"/>
      <w:marRight w:val="0"/>
      <w:marTop w:val="0"/>
      <w:marBottom w:val="0"/>
      <w:divBdr>
        <w:top w:val="none" w:sz="0" w:space="0" w:color="auto"/>
        <w:left w:val="none" w:sz="0" w:space="0" w:color="auto"/>
        <w:bottom w:val="none" w:sz="0" w:space="0" w:color="auto"/>
        <w:right w:val="none" w:sz="0" w:space="0" w:color="auto"/>
      </w:divBdr>
    </w:div>
    <w:div w:id="1805273638">
      <w:bodyDiv w:val="1"/>
      <w:marLeft w:val="0"/>
      <w:marRight w:val="0"/>
      <w:marTop w:val="0"/>
      <w:marBottom w:val="0"/>
      <w:divBdr>
        <w:top w:val="none" w:sz="0" w:space="0" w:color="auto"/>
        <w:left w:val="none" w:sz="0" w:space="0" w:color="auto"/>
        <w:bottom w:val="none" w:sz="0" w:space="0" w:color="auto"/>
        <w:right w:val="none" w:sz="0" w:space="0" w:color="auto"/>
      </w:divBdr>
    </w:div>
    <w:div w:id="1854146029">
      <w:bodyDiv w:val="1"/>
      <w:marLeft w:val="0"/>
      <w:marRight w:val="0"/>
      <w:marTop w:val="0"/>
      <w:marBottom w:val="0"/>
      <w:divBdr>
        <w:top w:val="none" w:sz="0" w:space="0" w:color="auto"/>
        <w:left w:val="none" w:sz="0" w:space="0" w:color="auto"/>
        <w:bottom w:val="none" w:sz="0" w:space="0" w:color="auto"/>
        <w:right w:val="none" w:sz="0" w:space="0" w:color="auto"/>
      </w:divBdr>
    </w:div>
    <w:div w:id="1881745630">
      <w:bodyDiv w:val="1"/>
      <w:marLeft w:val="0"/>
      <w:marRight w:val="0"/>
      <w:marTop w:val="0"/>
      <w:marBottom w:val="0"/>
      <w:divBdr>
        <w:top w:val="none" w:sz="0" w:space="0" w:color="auto"/>
        <w:left w:val="none" w:sz="0" w:space="0" w:color="auto"/>
        <w:bottom w:val="none" w:sz="0" w:space="0" w:color="auto"/>
        <w:right w:val="none" w:sz="0" w:space="0" w:color="auto"/>
      </w:divBdr>
    </w:div>
    <w:div w:id="20624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ya.tarhan@solarstonepartn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10</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Kim</dc:creator>
  <cp:keywords/>
  <dc:description/>
  <cp:lastModifiedBy>Sohan Das</cp:lastModifiedBy>
  <cp:revision>75</cp:revision>
  <cp:lastPrinted>2015-12-16T13:30:00Z</cp:lastPrinted>
  <dcterms:created xsi:type="dcterms:W3CDTF">2015-09-10T16:02:00Z</dcterms:created>
  <dcterms:modified xsi:type="dcterms:W3CDTF">2015-12-17T02:07:00Z</dcterms:modified>
</cp:coreProperties>
</file>